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FFE" w:rsidRDefault="00B84A26">
      <w:pPr>
        <w:pStyle w:val="afe"/>
        <w:ind w:right="-1"/>
        <w:rPr>
          <w:bCs/>
        </w:rPr>
      </w:pPr>
      <w:r>
        <w:rPr>
          <w:bCs/>
          <w:sz w:val="28"/>
        </w:rPr>
        <w:t>Федеральное государственное образовательное бюджетное учреждение</w:t>
      </w:r>
    </w:p>
    <w:p w:rsidR="007F0FFE" w:rsidRDefault="00B84A26">
      <w:pPr>
        <w:pStyle w:val="afe"/>
        <w:ind w:right="-1"/>
        <w:rPr>
          <w:bCs/>
        </w:rPr>
      </w:pPr>
      <w:r>
        <w:rPr>
          <w:bCs/>
          <w:sz w:val="28"/>
        </w:rPr>
        <w:t xml:space="preserve">высшего образования </w:t>
      </w:r>
    </w:p>
    <w:p w:rsidR="007F0FFE" w:rsidRDefault="00B84A26">
      <w:pPr>
        <w:pStyle w:val="afe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«ФИНАНСОВЫЙ УНИВЕРСИТЕТ ПРИ ПРАВИТЕЛЬСТВЕ </w:t>
      </w:r>
    </w:p>
    <w:p w:rsidR="007F0FFE" w:rsidRDefault="00B84A26">
      <w:pPr>
        <w:pStyle w:val="afe"/>
        <w:ind w:right="-1"/>
        <w:rPr>
          <w:sz w:val="28"/>
          <w:szCs w:val="28"/>
        </w:rPr>
      </w:pPr>
      <w:r>
        <w:rPr>
          <w:sz w:val="28"/>
          <w:szCs w:val="28"/>
        </w:rPr>
        <w:t>РОССИЙСКОЙ ФЕДЕРАЦИИ»</w:t>
      </w:r>
    </w:p>
    <w:p w:rsidR="007F0FFE" w:rsidRDefault="007F0FFE">
      <w:pPr>
        <w:pStyle w:val="afe"/>
        <w:ind w:right="-1"/>
        <w:rPr>
          <w:sz w:val="28"/>
          <w:szCs w:val="28"/>
        </w:rPr>
      </w:pPr>
    </w:p>
    <w:p w:rsidR="007F0FFE" w:rsidRDefault="00B84A26">
      <w:pPr>
        <w:pStyle w:val="afe"/>
        <w:ind w:right="-1"/>
        <w:rPr>
          <w:sz w:val="28"/>
          <w:szCs w:val="28"/>
        </w:rPr>
      </w:pPr>
      <w:r>
        <w:rPr>
          <w:sz w:val="28"/>
          <w:szCs w:val="28"/>
        </w:rPr>
        <w:t>Кафедра «Финансовый контроль и казначейское дело»</w:t>
      </w:r>
    </w:p>
    <w:p w:rsidR="007F0FFE" w:rsidRDefault="00B84A26">
      <w:pPr>
        <w:pStyle w:val="afe"/>
        <w:ind w:right="-1"/>
        <w:rPr>
          <w:sz w:val="28"/>
          <w:szCs w:val="28"/>
        </w:rPr>
      </w:pPr>
      <w:r>
        <w:rPr>
          <w:sz w:val="28"/>
          <w:szCs w:val="28"/>
        </w:rPr>
        <w:t>Финансового факультета</w:t>
      </w:r>
    </w:p>
    <w:p w:rsidR="007F0FFE" w:rsidRDefault="007F0FFE">
      <w:pPr>
        <w:pStyle w:val="afe"/>
        <w:ind w:right="-1"/>
        <w:rPr>
          <w:sz w:val="28"/>
          <w:szCs w:val="28"/>
        </w:rPr>
      </w:pPr>
    </w:p>
    <w:p w:rsidR="007F0FFE" w:rsidRDefault="007F0FFE">
      <w:pPr>
        <w:pStyle w:val="afe"/>
        <w:ind w:right="-1"/>
        <w:rPr>
          <w:sz w:val="28"/>
          <w:szCs w:val="28"/>
        </w:rPr>
      </w:pPr>
    </w:p>
    <w:tbl>
      <w:tblPr>
        <w:tblW w:w="960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7F0FFE">
        <w:tc>
          <w:tcPr>
            <w:tcW w:w="4503" w:type="dxa"/>
          </w:tcPr>
          <w:p w:rsidR="007F0FFE" w:rsidRDefault="007F0FFE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5102" w:type="dxa"/>
          </w:tcPr>
          <w:p w:rsidR="007F0FFE" w:rsidRDefault="00B84A26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7F0FFE" w:rsidRDefault="007F0FFE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7F0FFE" w:rsidRDefault="00B84A26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:rsidR="007F0FFE" w:rsidRDefault="007F0FFE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7F0FFE" w:rsidRDefault="00B84A26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:rsidR="007F0FFE" w:rsidRDefault="007F0FFE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7F0FFE" w:rsidRDefault="00B84A26">
            <w:pPr>
              <w:pStyle w:val="western"/>
              <w:widowControl w:val="0"/>
              <w:spacing w:before="280" w:after="0"/>
              <w:ind w:left="318"/>
            </w:pPr>
            <w:r>
              <w:rPr>
                <w:sz w:val="28"/>
                <w:szCs w:val="28"/>
              </w:rPr>
              <w:t>«_</w:t>
            </w:r>
            <w:r w:rsidR="006E5062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>_» ___</w:t>
            </w:r>
            <w:r w:rsidR="006E5062">
              <w:rPr>
                <w:sz w:val="28"/>
                <w:szCs w:val="28"/>
              </w:rPr>
              <w:t>декабря</w:t>
            </w:r>
            <w:r>
              <w:rPr>
                <w:sz w:val="28"/>
                <w:szCs w:val="28"/>
              </w:rPr>
              <w:t>____2023 г.</w:t>
            </w:r>
          </w:p>
          <w:p w:rsidR="007F0FFE" w:rsidRDefault="007F0FFE">
            <w:pPr>
              <w:widowControl w:val="0"/>
              <w:ind w:left="315"/>
            </w:pPr>
          </w:p>
        </w:tc>
      </w:tr>
    </w:tbl>
    <w:p w:rsidR="007F0FFE" w:rsidRDefault="007F0FFE">
      <w:pPr>
        <w:pStyle w:val="afe"/>
        <w:ind w:right="-1"/>
        <w:jc w:val="left"/>
        <w:rPr>
          <w:sz w:val="32"/>
          <w:szCs w:val="32"/>
        </w:rPr>
      </w:pPr>
    </w:p>
    <w:p w:rsidR="007F0FFE" w:rsidRDefault="007F0FFE">
      <w:pPr>
        <w:pStyle w:val="afe"/>
        <w:ind w:right="-1"/>
        <w:jc w:val="left"/>
        <w:rPr>
          <w:sz w:val="32"/>
          <w:szCs w:val="32"/>
        </w:rPr>
      </w:pPr>
    </w:p>
    <w:p w:rsidR="007F0FFE" w:rsidRDefault="00B84A26">
      <w:pPr>
        <w:pStyle w:val="afe"/>
        <w:ind w:right="-1"/>
        <w:rPr>
          <w:sz w:val="32"/>
          <w:szCs w:val="32"/>
        </w:rPr>
      </w:pPr>
      <w:r>
        <w:rPr>
          <w:sz w:val="32"/>
          <w:szCs w:val="32"/>
        </w:rPr>
        <w:t>Липатова И.В.</w:t>
      </w:r>
    </w:p>
    <w:p w:rsidR="007F0FFE" w:rsidRDefault="007F0FFE">
      <w:pPr>
        <w:pStyle w:val="afe"/>
        <w:ind w:right="-1"/>
        <w:rPr>
          <w:b w:val="0"/>
          <w:sz w:val="28"/>
          <w:szCs w:val="28"/>
        </w:rPr>
      </w:pPr>
    </w:p>
    <w:p w:rsidR="007F0FFE" w:rsidRDefault="00B84A2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КОНТРОЛЛИНГ В СФЕРЕ УПРАВЛЕНИЯ </w:t>
      </w:r>
    </w:p>
    <w:p w:rsidR="007F0FFE" w:rsidRDefault="00B84A2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ГОСУДАРСТВЕННЫМ ИМУЩЕСТВОМ</w:t>
      </w:r>
    </w:p>
    <w:p w:rsidR="007F0FFE" w:rsidRDefault="007F0FFE">
      <w:pPr>
        <w:jc w:val="center"/>
        <w:rPr>
          <w:b/>
          <w:sz w:val="36"/>
          <w:szCs w:val="36"/>
        </w:rPr>
      </w:pPr>
    </w:p>
    <w:p w:rsidR="007F0FFE" w:rsidRDefault="00B84A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7F0FFE" w:rsidRDefault="007F0FFE">
      <w:pPr>
        <w:jc w:val="center"/>
        <w:rPr>
          <w:caps/>
          <w:sz w:val="28"/>
          <w:szCs w:val="28"/>
        </w:rPr>
      </w:pPr>
    </w:p>
    <w:p w:rsidR="007F0FFE" w:rsidRDefault="00B84A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  <w:r>
        <w:rPr>
          <w:sz w:val="28"/>
          <w:szCs w:val="28"/>
        </w:rPr>
        <w:br/>
      </w:r>
      <w:r>
        <w:rPr>
          <w:bCs/>
          <w:sz w:val="28"/>
          <w:szCs w:val="28"/>
        </w:rPr>
        <w:t xml:space="preserve">38.04.09 </w:t>
      </w:r>
      <w:r>
        <w:rPr>
          <w:sz w:val="28"/>
          <w:szCs w:val="28"/>
        </w:rPr>
        <w:t>«Государственный аудит»</w:t>
      </w:r>
    </w:p>
    <w:p w:rsidR="007F0FFE" w:rsidRDefault="00B84A26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iCs/>
          <w:sz w:val="28"/>
          <w:lang w:eastAsia="zh-CN"/>
        </w:rPr>
        <w:t xml:space="preserve">направленность программы магистратуры </w:t>
      </w:r>
    </w:p>
    <w:p w:rsidR="007F0FFE" w:rsidRDefault="00B84A26">
      <w:pPr>
        <w:jc w:val="center"/>
        <w:rPr>
          <w:rFonts w:eastAsia="Calibri"/>
          <w:iCs/>
          <w:sz w:val="28"/>
          <w:lang w:eastAsia="zh-CN"/>
        </w:rPr>
      </w:pPr>
      <w:r>
        <w:rPr>
          <w:rFonts w:eastAsia="Calibri"/>
          <w:iCs/>
          <w:sz w:val="28"/>
          <w:lang w:eastAsia="zh-CN"/>
        </w:rPr>
        <w:t>«Государственный финансовый контроль, управление и аудит в цифровой экономике»</w:t>
      </w:r>
    </w:p>
    <w:p w:rsidR="007F0FFE" w:rsidRDefault="007F0FFE">
      <w:pPr>
        <w:spacing w:line="360" w:lineRule="auto"/>
        <w:jc w:val="center"/>
        <w:rPr>
          <w:sz w:val="28"/>
          <w:szCs w:val="28"/>
        </w:rPr>
      </w:pPr>
    </w:p>
    <w:p w:rsidR="00A60377" w:rsidRDefault="00A60377" w:rsidP="00A60377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>Рекомендовано Ученым советом Финансового факультета</w:t>
      </w:r>
    </w:p>
    <w:p w:rsidR="00A60377" w:rsidRDefault="00A60377" w:rsidP="00A60377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>(протокол № 40 от 20 декабря 2023 г.)</w:t>
      </w:r>
    </w:p>
    <w:p w:rsidR="00A60377" w:rsidRDefault="00A60377" w:rsidP="00A60377">
      <w:pPr>
        <w:widowControl w:val="0"/>
        <w:spacing w:line="360" w:lineRule="auto"/>
        <w:ind w:right="-1"/>
        <w:jc w:val="center"/>
        <w:rPr>
          <w:i/>
          <w:iCs/>
          <w:spacing w:val="-3"/>
          <w:sz w:val="28"/>
        </w:rPr>
      </w:pPr>
    </w:p>
    <w:p w:rsidR="00A60377" w:rsidRDefault="00A60377" w:rsidP="00A60377">
      <w:pPr>
        <w:widowControl w:val="0"/>
        <w:jc w:val="center"/>
        <w:rPr>
          <w:i/>
          <w:iCs/>
          <w:spacing w:val="-3"/>
        </w:rPr>
      </w:pPr>
      <w:r>
        <w:rPr>
          <w:i/>
          <w:iCs/>
          <w:spacing w:val="-3"/>
        </w:rPr>
        <w:t>Одобрено заседанием кафедры «Финансовый контроль и казначейское дело»</w:t>
      </w:r>
    </w:p>
    <w:p w:rsidR="00A60377" w:rsidRDefault="00A60377" w:rsidP="00A60377">
      <w:pPr>
        <w:jc w:val="center"/>
        <w:rPr>
          <w:i/>
        </w:rPr>
      </w:pPr>
      <w:r>
        <w:rPr>
          <w:i/>
        </w:rPr>
        <w:t>(протокол № 4 от 24 ноября 2023 г.)</w:t>
      </w:r>
    </w:p>
    <w:p w:rsidR="007F0FFE" w:rsidRDefault="007F0FFE">
      <w:pPr>
        <w:pStyle w:val="6"/>
        <w:widowControl w:val="0"/>
        <w:jc w:val="center"/>
        <w:rPr>
          <w:rFonts w:ascii="Times New Roman" w:hAnsi="Times New Roman"/>
          <w:bCs w:val="0"/>
          <w:sz w:val="28"/>
          <w:szCs w:val="28"/>
        </w:rPr>
      </w:pPr>
      <w:bookmarkStart w:id="0" w:name="_GoBack"/>
      <w:bookmarkEnd w:id="0"/>
    </w:p>
    <w:p w:rsidR="007F0FFE" w:rsidRDefault="00B84A26">
      <w:pPr>
        <w:pStyle w:val="6"/>
        <w:widowControl w:val="0"/>
        <w:jc w:val="center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Москва  2023</w:t>
      </w:r>
      <w:r>
        <w:br w:type="page"/>
      </w:r>
    </w:p>
    <w:p w:rsidR="007F0FFE" w:rsidRDefault="00B84A26">
      <w:pPr>
        <w:shd w:val="clear" w:color="auto" w:fill="FFFFFF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 xml:space="preserve">УДК </w:t>
      </w:r>
      <w:r>
        <w:rPr>
          <w:b/>
          <w:color w:val="000000"/>
          <w:spacing w:val="-3"/>
          <w:sz w:val="26"/>
          <w:szCs w:val="26"/>
        </w:rPr>
        <w:t>335.711.073.8(073)</w:t>
      </w:r>
    </w:p>
    <w:p w:rsidR="007F0FFE" w:rsidRDefault="00B84A26">
      <w:pPr>
        <w:shd w:val="clear" w:color="auto" w:fill="FFFFFF"/>
        <w:rPr>
          <w:b/>
          <w:color w:val="000000"/>
          <w:spacing w:val="-3"/>
          <w:sz w:val="26"/>
          <w:szCs w:val="26"/>
        </w:rPr>
      </w:pPr>
      <w:r>
        <w:rPr>
          <w:b/>
          <w:color w:val="000000"/>
          <w:spacing w:val="-3"/>
          <w:sz w:val="26"/>
          <w:szCs w:val="26"/>
        </w:rPr>
        <w:t>ББК 65.291.28я73</w:t>
      </w:r>
    </w:p>
    <w:p w:rsidR="007F0FFE" w:rsidRDefault="00B84A26">
      <w:pPr>
        <w:shd w:val="clear" w:color="auto" w:fill="FFFFFF"/>
        <w:rPr>
          <w:b/>
          <w:color w:val="000000"/>
          <w:spacing w:val="-3"/>
          <w:sz w:val="26"/>
          <w:szCs w:val="26"/>
        </w:rPr>
      </w:pPr>
      <w:r>
        <w:rPr>
          <w:b/>
          <w:color w:val="000000"/>
          <w:spacing w:val="-3"/>
          <w:sz w:val="26"/>
          <w:szCs w:val="26"/>
        </w:rPr>
        <w:t>Л 61</w:t>
      </w:r>
    </w:p>
    <w:p w:rsidR="007F0FFE" w:rsidRDefault="007F0FFE">
      <w:pPr>
        <w:shd w:val="clear" w:color="auto" w:fill="FFFFFF"/>
        <w:rPr>
          <w:b/>
          <w:color w:val="000000"/>
          <w:spacing w:val="-3"/>
          <w:sz w:val="26"/>
          <w:szCs w:val="26"/>
        </w:rPr>
      </w:pPr>
    </w:p>
    <w:p w:rsidR="007F0FFE" w:rsidRDefault="00B84A26">
      <w:pPr>
        <w:widowControl w:val="0"/>
        <w:ind w:left="540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>Рецензенты:</w:t>
      </w:r>
    </w:p>
    <w:p w:rsidR="007F0FFE" w:rsidRDefault="00B84A26">
      <w:pPr>
        <w:widowControl w:val="0"/>
        <w:ind w:firstLine="567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>Ванькович И.М., кандидат экономических наук, доцент, доцент кафедры «Финансовый контроль и казначейское дело»;</w:t>
      </w:r>
    </w:p>
    <w:p w:rsidR="007F0FFE" w:rsidRDefault="00B84A26">
      <w:pPr>
        <w:widowControl w:val="0"/>
        <w:ind w:firstLine="567"/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>Царева Л.М., кандидат экономических наук, доцент кафедры «Финансовый контроль и казначейское дело»/</w:t>
      </w:r>
    </w:p>
    <w:p w:rsidR="007F0FFE" w:rsidRDefault="007F0FFE">
      <w:pPr>
        <w:widowControl w:val="0"/>
        <w:ind w:left="540"/>
        <w:jc w:val="both"/>
        <w:rPr>
          <w:spacing w:val="-3"/>
          <w:sz w:val="26"/>
          <w:szCs w:val="26"/>
        </w:rPr>
      </w:pPr>
    </w:p>
    <w:p w:rsidR="007F0FFE" w:rsidRDefault="00B84A26">
      <w:pPr>
        <w:widowControl w:val="0"/>
        <w:jc w:val="both"/>
        <w:rPr>
          <w:b/>
          <w:spacing w:val="-3"/>
          <w:sz w:val="26"/>
          <w:szCs w:val="26"/>
        </w:rPr>
      </w:pPr>
      <w:r>
        <w:rPr>
          <w:b/>
          <w:spacing w:val="-3"/>
          <w:sz w:val="26"/>
          <w:szCs w:val="26"/>
        </w:rPr>
        <w:t>Липатова И.В.</w:t>
      </w:r>
    </w:p>
    <w:p w:rsidR="007F0FFE" w:rsidRDefault="00B84A26">
      <w:pPr>
        <w:jc w:val="both"/>
        <w:rPr>
          <w:sz w:val="28"/>
          <w:szCs w:val="28"/>
        </w:rPr>
      </w:pPr>
      <w:r>
        <w:rPr>
          <w:b/>
          <w:spacing w:val="-3"/>
          <w:sz w:val="28"/>
          <w:szCs w:val="28"/>
        </w:rPr>
        <w:t>Контроллинг в сфере управления государственным имуществом.</w:t>
      </w:r>
      <w:r>
        <w:rPr>
          <w:spacing w:val="-3"/>
          <w:sz w:val="28"/>
          <w:szCs w:val="28"/>
        </w:rPr>
        <w:t xml:space="preserve"> Рабочая программа дисциплины </w:t>
      </w:r>
      <w:r>
        <w:rPr>
          <w:sz w:val="28"/>
          <w:szCs w:val="28"/>
        </w:rPr>
        <w:t xml:space="preserve">направления подготовки </w:t>
      </w:r>
      <w:r>
        <w:rPr>
          <w:bCs/>
          <w:sz w:val="28"/>
          <w:szCs w:val="28"/>
        </w:rPr>
        <w:t>38.04.09</w:t>
      </w:r>
      <w:r>
        <w:rPr>
          <w:sz w:val="28"/>
          <w:szCs w:val="28"/>
        </w:rPr>
        <w:t xml:space="preserve"> «Государственный аудит», </w:t>
      </w:r>
      <w:r>
        <w:rPr>
          <w:rFonts w:eastAsia="Calibri"/>
          <w:iCs/>
          <w:sz w:val="28"/>
          <w:lang w:eastAsia="zh-CN"/>
        </w:rPr>
        <w:t>направленность программы магистратуры «Государственный финансовый контроль, управление и аудит в цифровой экономике»</w:t>
      </w:r>
      <w:r>
        <w:rPr>
          <w:spacing w:val="-3"/>
          <w:sz w:val="28"/>
          <w:szCs w:val="28"/>
        </w:rPr>
        <w:t xml:space="preserve"> - М.: Финансовый университет, кафедра «Финансовый контроль и казначейское дело», 2023. — </w:t>
      </w:r>
      <w:r w:rsidRPr="00E17565">
        <w:rPr>
          <w:spacing w:val="-3"/>
          <w:sz w:val="28"/>
          <w:szCs w:val="28"/>
        </w:rPr>
        <w:t>25</w:t>
      </w:r>
      <w:r>
        <w:rPr>
          <w:spacing w:val="-3"/>
          <w:sz w:val="28"/>
          <w:szCs w:val="28"/>
        </w:rPr>
        <w:t xml:space="preserve"> с.</w:t>
      </w:r>
    </w:p>
    <w:p w:rsidR="007F0FFE" w:rsidRDefault="007F0FFE">
      <w:pPr>
        <w:ind w:firstLine="567"/>
        <w:jc w:val="both"/>
        <w:rPr>
          <w:spacing w:val="-3"/>
          <w:sz w:val="28"/>
          <w:szCs w:val="28"/>
        </w:rPr>
      </w:pPr>
    </w:p>
    <w:p w:rsidR="007F0FFE" w:rsidRDefault="00B84A26">
      <w:pPr>
        <w:tabs>
          <w:tab w:val="left" w:pos="709"/>
          <w:tab w:val="left" w:pos="993"/>
        </w:tabs>
        <w:ind w:firstLine="567"/>
        <w:jc w:val="both"/>
        <w:rPr>
          <w:color w:val="000000"/>
        </w:rPr>
      </w:pPr>
      <w:r>
        <w:rPr>
          <w:color w:val="000000"/>
        </w:rPr>
        <w:t>Рабочая программа дисциплины включает: перечень планируемых результатов освоения дисциплины, соотнесенных с планируемыми результатами освоения образовательной программы; место дисциплины в структуре образовательной программы; объем дисциплины и виды учебной работы; содержание дисциплины, включая учебно-тематический план, содержание тем, содержание семинарских занятий; учебно-методическое обеспечение для самостоятельной работы обучающихся; перечень основной и дополнительной литературы, а также информационное обеспечение дисциплины; методические указания для обучающихся по освоению дисциплины; перечень информационных технологий и описание материально-технической базы, необходимых для осуществления образовательного процесса по дисциплине.</w:t>
      </w:r>
    </w:p>
    <w:p w:rsidR="007F0FFE" w:rsidRDefault="00B84A26">
      <w:pPr>
        <w:ind w:firstLine="720"/>
        <w:jc w:val="both"/>
        <w:rPr>
          <w:color w:val="000000"/>
        </w:rPr>
      </w:pPr>
      <w:r>
        <w:rPr>
          <w:color w:val="000000"/>
        </w:rPr>
        <w:t>Рабочая программа подготовлена с использованием справочной правовой системы «Консультант Плюс».</w:t>
      </w:r>
    </w:p>
    <w:p w:rsidR="007F0FFE" w:rsidRDefault="007F0FFE">
      <w:pPr>
        <w:pStyle w:val="211"/>
        <w:widowControl w:val="0"/>
        <w:spacing w:line="240" w:lineRule="auto"/>
        <w:ind w:firstLine="0"/>
        <w:jc w:val="center"/>
        <w:rPr>
          <w:i/>
          <w:sz w:val="24"/>
        </w:rPr>
      </w:pPr>
    </w:p>
    <w:p w:rsidR="007F0FFE" w:rsidRDefault="007F0FFE">
      <w:pPr>
        <w:pStyle w:val="211"/>
        <w:widowControl w:val="0"/>
        <w:spacing w:line="240" w:lineRule="auto"/>
        <w:ind w:firstLine="0"/>
        <w:jc w:val="center"/>
        <w:rPr>
          <w:i/>
          <w:spacing w:val="-3"/>
          <w:sz w:val="24"/>
        </w:rPr>
      </w:pPr>
    </w:p>
    <w:p w:rsidR="007F0FFE" w:rsidRDefault="007F0FFE">
      <w:pPr>
        <w:pStyle w:val="211"/>
        <w:widowControl w:val="0"/>
        <w:spacing w:line="240" w:lineRule="auto"/>
        <w:ind w:firstLine="0"/>
        <w:jc w:val="center"/>
        <w:rPr>
          <w:i/>
          <w:spacing w:val="-3"/>
          <w:sz w:val="24"/>
        </w:rPr>
      </w:pPr>
    </w:p>
    <w:p w:rsidR="007F0FFE" w:rsidRDefault="007F0FFE">
      <w:pPr>
        <w:widowControl w:val="0"/>
        <w:jc w:val="both"/>
        <w:rPr>
          <w:spacing w:val="-3"/>
          <w:sz w:val="16"/>
          <w:szCs w:val="16"/>
        </w:rPr>
      </w:pPr>
    </w:p>
    <w:p w:rsidR="007F0FFE" w:rsidRDefault="007F0FFE">
      <w:pPr>
        <w:widowControl w:val="0"/>
        <w:jc w:val="both"/>
        <w:rPr>
          <w:spacing w:val="-3"/>
          <w:sz w:val="20"/>
          <w:szCs w:val="20"/>
        </w:rPr>
      </w:pPr>
    </w:p>
    <w:p w:rsidR="007F0FFE" w:rsidRDefault="00B84A26">
      <w:pPr>
        <w:jc w:val="center"/>
        <w:rPr>
          <w:b/>
          <w:szCs w:val="32"/>
        </w:rPr>
      </w:pPr>
      <w:r>
        <w:rPr>
          <w:b/>
          <w:szCs w:val="32"/>
        </w:rPr>
        <w:t xml:space="preserve">КОНТРОЛЛИНГ В СФЕРЕ УПРАВЛЕНИЯ </w:t>
      </w:r>
    </w:p>
    <w:p w:rsidR="007F0FFE" w:rsidRDefault="00B84A26">
      <w:pPr>
        <w:jc w:val="center"/>
        <w:rPr>
          <w:b/>
          <w:szCs w:val="32"/>
        </w:rPr>
      </w:pPr>
      <w:r>
        <w:rPr>
          <w:b/>
          <w:szCs w:val="32"/>
        </w:rPr>
        <w:t>ГОСУДАРСТВЕННЫМ ИМУЩЕСТВОМ</w:t>
      </w:r>
    </w:p>
    <w:p w:rsidR="007F0FFE" w:rsidRDefault="007F0FFE">
      <w:pPr>
        <w:widowControl w:val="0"/>
        <w:jc w:val="center"/>
        <w:rPr>
          <w:b/>
        </w:rPr>
      </w:pPr>
    </w:p>
    <w:p w:rsidR="007F0FFE" w:rsidRDefault="007F0FFE">
      <w:pPr>
        <w:widowControl w:val="0"/>
        <w:jc w:val="center"/>
        <w:rPr>
          <w:b/>
        </w:rPr>
      </w:pPr>
    </w:p>
    <w:p w:rsidR="007F0FFE" w:rsidRDefault="00B84A26">
      <w:pPr>
        <w:widowControl w:val="0"/>
        <w:jc w:val="center"/>
        <w:rPr>
          <w:b/>
        </w:rPr>
      </w:pPr>
      <w:r>
        <w:rPr>
          <w:b/>
        </w:rPr>
        <w:t>Рабочая программа дисциплины</w:t>
      </w:r>
    </w:p>
    <w:p w:rsidR="007F0FFE" w:rsidRDefault="007F0FFE">
      <w:pPr>
        <w:widowControl w:val="0"/>
        <w:ind w:right="-1"/>
        <w:jc w:val="center"/>
      </w:pPr>
    </w:p>
    <w:p w:rsidR="007F0FFE" w:rsidRDefault="007F0FFE">
      <w:pPr>
        <w:widowControl w:val="0"/>
        <w:ind w:right="-1"/>
        <w:jc w:val="center"/>
      </w:pPr>
    </w:p>
    <w:p w:rsidR="007F0FFE" w:rsidRDefault="007F0FFE">
      <w:pPr>
        <w:widowControl w:val="0"/>
        <w:ind w:right="-1"/>
        <w:jc w:val="center"/>
      </w:pPr>
    </w:p>
    <w:p w:rsidR="007F0FFE" w:rsidRDefault="007F0FFE">
      <w:pPr>
        <w:widowControl w:val="0"/>
        <w:ind w:right="-1"/>
        <w:jc w:val="center"/>
      </w:pPr>
    </w:p>
    <w:p w:rsidR="007F0FFE" w:rsidRDefault="007F0FFE">
      <w:pPr>
        <w:widowControl w:val="0"/>
        <w:ind w:right="-1"/>
        <w:jc w:val="center"/>
      </w:pPr>
    </w:p>
    <w:p w:rsidR="007F0FFE" w:rsidRDefault="007F0FFE">
      <w:pPr>
        <w:widowControl w:val="0"/>
        <w:ind w:left="3686"/>
        <w:jc w:val="right"/>
      </w:pPr>
    </w:p>
    <w:p w:rsidR="007F0FFE" w:rsidRDefault="007F0FFE">
      <w:pPr>
        <w:widowControl w:val="0"/>
        <w:ind w:left="3686"/>
        <w:jc w:val="right"/>
      </w:pPr>
    </w:p>
    <w:p w:rsidR="007F0FFE" w:rsidRDefault="007F0FFE">
      <w:pPr>
        <w:widowControl w:val="0"/>
        <w:ind w:left="3686"/>
        <w:jc w:val="right"/>
      </w:pPr>
    </w:p>
    <w:p w:rsidR="007F0FFE" w:rsidRDefault="00B84A26">
      <w:pPr>
        <w:widowControl w:val="0"/>
        <w:ind w:left="3686"/>
        <w:jc w:val="right"/>
      </w:pPr>
      <w:r>
        <w:t>© Финансовый университет, 2023</w:t>
      </w:r>
    </w:p>
    <w:p w:rsidR="007F0FFE" w:rsidRDefault="00B84A26">
      <w:pPr>
        <w:widowControl w:val="0"/>
        <w:ind w:left="3686"/>
      </w:pPr>
      <w:r>
        <w:br w:type="column"/>
      </w:r>
    </w:p>
    <w:p w:rsidR="007F0FFE" w:rsidRDefault="00B84A26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  <w:r>
        <w:rPr>
          <w:rFonts w:ascii="Times New Roman CYR" w:hAnsi="Times New Roman CYR"/>
          <w:b/>
          <w:bCs/>
          <w:sz w:val="32"/>
        </w:rPr>
        <w:t>Содержание</w:t>
      </w:r>
    </w:p>
    <w:p w:rsidR="007F0FFE" w:rsidRDefault="007F0FFE">
      <w:pPr>
        <w:widowControl w:val="0"/>
        <w:jc w:val="center"/>
        <w:rPr>
          <w:rFonts w:ascii="Times New Roman CYR" w:hAnsi="Times New Roman CYR"/>
          <w:b/>
          <w:bCs/>
          <w:sz w:val="32"/>
        </w:rPr>
      </w:pPr>
    </w:p>
    <w:sdt>
      <w:sdtPr>
        <w:id w:val="1614935314"/>
        <w:docPartObj>
          <w:docPartGallery w:val="Table of Contents"/>
          <w:docPartUnique/>
        </w:docPartObj>
      </w:sdtPr>
      <w:sdtEndPr/>
      <w:sdtContent>
        <w:p w:rsidR="007F0FFE" w:rsidRDefault="00B84A26">
          <w:pPr>
            <w:pStyle w:val="13"/>
            <w:rPr>
              <w:rFonts w:ascii="Calibri" w:hAnsi="Calibri"/>
              <w:szCs w:val="22"/>
            </w:rPr>
          </w:pPr>
          <w:r>
            <w:fldChar w:fldCharType="begin"/>
          </w:r>
          <w:r>
            <w:rPr>
              <w:shd w:val="clear" w:color="auto" w:fill="FFFFFF"/>
            </w:rPr>
            <w:instrText>TOC \z \o "1-3" \u \h</w:instrText>
          </w:r>
          <w:r>
            <w:rPr>
              <w:shd w:val="clear" w:color="auto" w:fill="FFFFFF"/>
            </w:rPr>
            <w:fldChar w:fldCharType="separate"/>
          </w:r>
          <w:hyperlink r:id="rId8" w:anchor="_Toc37834510" w:history="1">
            <w:r>
              <w:rPr>
                <w:shd w:val="clear" w:color="auto" w:fill="FFFFFF"/>
              </w:rPr>
              <w:t>1.</w:t>
            </w:r>
          </w:hyperlink>
          <w:r>
            <w:t xml:space="preserve"> Наименование дисциплины</w:t>
          </w:r>
          <w:r>
            <w:tab/>
            <w:t>4</w:t>
          </w:r>
        </w:p>
        <w:p w:rsidR="007F0FFE" w:rsidRDefault="000B0E13">
          <w:pPr>
            <w:pStyle w:val="13"/>
            <w:rPr>
              <w:rFonts w:ascii="Calibri" w:hAnsi="Calibri"/>
              <w:szCs w:val="22"/>
            </w:rPr>
          </w:pPr>
          <w:hyperlink r:id="rId9" w:anchor="_Toc37834511" w:history="1">
            <w:r w:rsidR="00B84A26"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hyperlink>
          <w:r w:rsidR="00B84A26">
            <w:tab/>
            <w:t>4</w:t>
          </w:r>
        </w:p>
        <w:p w:rsidR="007F0FFE" w:rsidRDefault="000B0E13">
          <w:pPr>
            <w:pStyle w:val="13"/>
            <w:rPr>
              <w:rFonts w:ascii="Calibri" w:hAnsi="Calibri"/>
              <w:szCs w:val="22"/>
            </w:rPr>
          </w:pPr>
          <w:hyperlink r:id="rId10" w:anchor="_Toc37834512" w:history="1">
            <w:r w:rsidR="00B84A26">
              <w:t>3. Место дисциплины в структуре образовательной программы</w:t>
            </w:r>
          </w:hyperlink>
          <w:r w:rsidR="00B84A26">
            <w:tab/>
            <w:t>5</w:t>
          </w:r>
        </w:p>
        <w:p w:rsidR="007F0FFE" w:rsidRDefault="000B0E13">
          <w:pPr>
            <w:pStyle w:val="13"/>
            <w:rPr>
              <w:rFonts w:ascii="Calibri" w:hAnsi="Calibri"/>
              <w:szCs w:val="22"/>
            </w:rPr>
          </w:pPr>
          <w:hyperlink r:id="rId11" w:anchor="_Toc37834513" w:history="1">
            <w:r w:rsidR="00B84A26"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hyperlink>
          <w:r w:rsidR="00B84A26">
            <w:tab/>
            <w:t>6</w:t>
          </w:r>
        </w:p>
        <w:p w:rsidR="007F0FFE" w:rsidRDefault="000B0E13">
          <w:pPr>
            <w:pStyle w:val="13"/>
            <w:rPr>
              <w:rFonts w:ascii="Calibri" w:hAnsi="Calibri"/>
              <w:szCs w:val="22"/>
            </w:rPr>
          </w:pPr>
          <w:hyperlink r:id="rId12" w:anchor="_Toc37834514" w:history="1">
            <w:r w:rsidR="00B84A26"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hyperlink>
          <w:r w:rsidR="00B84A26">
            <w:tab/>
            <w:t>6</w:t>
          </w:r>
        </w:p>
        <w:p w:rsidR="007F0FFE" w:rsidRDefault="000B0E13">
          <w:pPr>
            <w:pStyle w:val="13"/>
            <w:rPr>
              <w:rFonts w:ascii="Calibri" w:hAnsi="Calibri"/>
              <w:szCs w:val="22"/>
            </w:rPr>
          </w:pPr>
          <w:hyperlink r:id="rId13" w:anchor="_Toc37834515" w:history="1">
            <w:r w:rsidR="00B84A26">
              <w:t>5.1. Содержание дисциплины</w:t>
            </w:r>
          </w:hyperlink>
          <w:r w:rsidR="00B84A26">
            <w:tab/>
            <w:t>6</w:t>
          </w:r>
        </w:p>
        <w:p w:rsidR="007F0FFE" w:rsidRDefault="000B0E13">
          <w:pPr>
            <w:pStyle w:val="13"/>
            <w:rPr>
              <w:rFonts w:ascii="Calibri" w:hAnsi="Calibri"/>
              <w:szCs w:val="22"/>
            </w:rPr>
          </w:pPr>
          <w:hyperlink r:id="rId14" w:anchor="_Toc37834516" w:history="1">
            <w:r w:rsidR="00B84A26">
              <w:t>5.2. Учебно-тематический план</w:t>
            </w:r>
          </w:hyperlink>
          <w:r w:rsidR="00B84A26">
            <w:tab/>
            <w:t>8</w:t>
          </w:r>
        </w:p>
        <w:p w:rsidR="007F0FFE" w:rsidRDefault="000B0E13">
          <w:pPr>
            <w:pStyle w:val="13"/>
            <w:rPr>
              <w:rFonts w:ascii="Calibri" w:hAnsi="Calibri"/>
              <w:szCs w:val="22"/>
            </w:rPr>
          </w:pPr>
          <w:hyperlink r:id="rId15" w:anchor="_Toc37834517" w:history="1">
            <w:r w:rsidR="00B84A26">
              <w:t>5.3. Содержание семинаров, практических занятий</w:t>
            </w:r>
          </w:hyperlink>
          <w:r w:rsidR="00B84A26">
            <w:tab/>
            <w:t>9</w:t>
          </w:r>
        </w:p>
        <w:p w:rsidR="007F0FFE" w:rsidRDefault="000B0E13">
          <w:pPr>
            <w:pStyle w:val="13"/>
            <w:rPr>
              <w:rFonts w:ascii="Calibri" w:hAnsi="Calibri"/>
              <w:szCs w:val="22"/>
            </w:rPr>
          </w:pPr>
          <w:hyperlink r:id="rId16" w:anchor="_Toc37834518" w:history="1">
            <w:r w:rsidR="00B84A26">
              <w:t>6. Перечень учебно-методического обеспечения для самостоятельной работы обучающихся по дисциплине</w:t>
            </w:r>
          </w:hyperlink>
          <w:r w:rsidR="00B84A26">
            <w:tab/>
            <w:t>11</w:t>
          </w:r>
        </w:p>
        <w:p w:rsidR="007F0FFE" w:rsidRDefault="000B0E13">
          <w:pPr>
            <w:pStyle w:val="13"/>
            <w:rPr>
              <w:rFonts w:ascii="Calibri" w:hAnsi="Calibri"/>
              <w:szCs w:val="22"/>
            </w:rPr>
          </w:pPr>
          <w:hyperlink r:id="rId17" w:anchor="_Toc37834522" w:history="1">
            <w:r w:rsidR="00B84A26">
              <w:t>7. Фонд оценочных средств для проведения промежуточной аттестации обучающихся по дисциплине</w:t>
            </w:r>
          </w:hyperlink>
          <w:r w:rsidR="00B84A26">
            <w:tab/>
            <w:t>13</w:t>
          </w:r>
        </w:p>
        <w:p w:rsidR="007F0FFE" w:rsidRDefault="000B0E13">
          <w:pPr>
            <w:pStyle w:val="13"/>
            <w:rPr>
              <w:rFonts w:ascii="Calibri" w:hAnsi="Calibri"/>
              <w:szCs w:val="22"/>
            </w:rPr>
          </w:pPr>
          <w:hyperlink r:id="rId18" w:anchor="_Toc37834523" w:history="1">
            <w:r w:rsidR="00B84A26">
              <w:t>8. Перечень основной и дополнительной учебной литературы,</w:t>
            </w:r>
          </w:hyperlink>
        </w:p>
        <w:p w:rsidR="007F0FFE" w:rsidRDefault="000B0E13">
          <w:pPr>
            <w:pStyle w:val="13"/>
            <w:rPr>
              <w:rFonts w:ascii="Calibri" w:hAnsi="Calibri"/>
              <w:szCs w:val="22"/>
            </w:rPr>
          </w:pPr>
          <w:hyperlink r:id="rId19" w:anchor="_Toc37834524" w:history="1">
            <w:r w:rsidR="00B84A26">
              <w:t>необходимой для освоения дисциплины</w:t>
            </w:r>
          </w:hyperlink>
          <w:r w:rsidR="00B84A26">
            <w:tab/>
            <w:t>21</w:t>
          </w:r>
        </w:p>
        <w:p w:rsidR="007F0FFE" w:rsidRDefault="000B0E13">
          <w:pPr>
            <w:pStyle w:val="13"/>
            <w:rPr>
              <w:rFonts w:ascii="Calibri" w:hAnsi="Calibri"/>
              <w:szCs w:val="22"/>
            </w:rPr>
          </w:pPr>
          <w:hyperlink r:id="rId20" w:anchor="_Toc37834525" w:history="1">
            <w:r w:rsidR="00B84A26">
              <w:t>9.</w:t>
            </w:r>
          </w:hyperlink>
          <w:r w:rsidR="00B84A26">
            <w:rPr>
              <w:rFonts w:ascii="Calibri" w:hAnsi="Calibri"/>
              <w:szCs w:val="22"/>
            </w:rPr>
            <w:t xml:space="preserve"> </w:t>
          </w:r>
          <w:r w:rsidR="00B84A26">
            <w:t>Перечень ресурсов информационно-телекоммуникационной сети Интернет, необходимых для освоения дисциплины</w:t>
          </w:r>
          <w:r w:rsidR="00B84A26">
            <w:tab/>
            <w:t>23</w:t>
          </w:r>
        </w:p>
        <w:p w:rsidR="007F0FFE" w:rsidRDefault="000B0E13">
          <w:pPr>
            <w:pStyle w:val="13"/>
            <w:rPr>
              <w:rFonts w:ascii="Calibri" w:hAnsi="Calibri"/>
              <w:szCs w:val="22"/>
            </w:rPr>
          </w:pPr>
          <w:hyperlink r:id="rId21" w:anchor="_Toc37834526" w:history="1">
            <w:r w:rsidR="00B84A26">
              <w:t>10. Методические указания для обучающихся по освоению дисциплины</w:t>
            </w:r>
          </w:hyperlink>
          <w:r w:rsidR="00B84A26">
            <w:tab/>
          </w:r>
          <w:r w:rsidR="00E17565">
            <w:t>24</w:t>
          </w:r>
        </w:p>
        <w:p w:rsidR="007F0FFE" w:rsidRDefault="000B0E13">
          <w:pPr>
            <w:pStyle w:val="13"/>
          </w:pPr>
          <w:hyperlink r:id="rId22" w:anchor="_Toc37834527" w:history="1">
            <w:r w:rsidR="00B84A26"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систем</w:t>
            </w:r>
          </w:hyperlink>
          <w:r w:rsidR="00B84A26">
            <w:tab/>
          </w:r>
          <w:r w:rsidR="00E17565">
            <w:t>24</w:t>
          </w:r>
        </w:p>
        <w:p w:rsidR="007F0FFE" w:rsidRDefault="000B0E13">
          <w:pPr>
            <w:pStyle w:val="13"/>
            <w:rPr>
              <w:rFonts w:ascii="Calibri" w:hAnsi="Calibri"/>
              <w:szCs w:val="22"/>
            </w:rPr>
          </w:pPr>
          <w:hyperlink r:id="rId23" w:anchor="_Toc37834528" w:history="1">
            <w:r w:rsidR="00B84A26">
              <w:t>12. Описание материально-технической базы, необходимой для осуществления образовательного процесса по дисциплине</w:t>
            </w:r>
          </w:hyperlink>
          <w:r w:rsidR="00B84A26">
            <w:tab/>
          </w:r>
          <w:r w:rsidR="00E17565">
            <w:t>25</w:t>
          </w:r>
          <w:r w:rsidR="00B84A26">
            <w:fldChar w:fldCharType="end"/>
          </w:r>
        </w:p>
      </w:sdtContent>
    </w:sdt>
    <w:p w:rsidR="007F0FFE" w:rsidRDefault="007F0FFE">
      <w:pPr>
        <w:pStyle w:val="13"/>
      </w:pPr>
      <w:bookmarkStart w:id="1" w:name="_Toc37834510"/>
    </w:p>
    <w:p w:rsidR="007F0FFE" w:rsidRDefault="00B84A26">
      <w:pPr>
        <w:pStyle w:val="13"/>
        <w:ind w:firstLine="708"/>
        <w:rPr>
          <w:b/>
        </w:rPr>
      </w:pPr>
      <w:r>
        <w:br w:type="column"/>
      </w:r>
      <w:r>
        <w:rPr>
          <w:b/>
          <w:shd w:val="clear" w:color="auto" w:fill="FFFFFF"/>
        </w:rPr>
        <w:lastRenderedPageBreak/>
        <w:t xml:space="preserve">1. </w:t>
      </w:r>
      <w:r>
        <w:rPr>
          <w:b/>
        </w:rPr>
        <w:t>Наименование дисциплины</w:t>
      </w:r>
      <w:bookmarkEnd w:id="1"/>
    </w:p>
    <w:p w:rsidR="007F0FFE" w:rsidRDefault="00B84A26">
      <w:pPr>
        <w:spacing w:line="360" w:lineRule="auto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Контроллинг в сфере управления государственным имуществом</w:t>
      </w:r>
    </w:p>
    <w:p w:rsidR="007F0FFE" w:rsidRDefault="007F0FF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F0FFE" w:rsidRDefault="00B84A26" w:rsidP="00B84A26">
      <w:pPr>
        <w:pStyle w:val="aff5"/>
        <w:widowControl w:val="0"/>
        <w:tabs>
          <w:tab w:val="clear" w:pos="4153"/>
          <w:tab w:val="right" w:leader="dot" w:pos="9000"/>
          <w:tab w:val="center" w:pos="9356"/>
        </w:tabs>
        <w:spacing w:line="276" w:lineRule="auto"/>
        <w:ind w:firstLine="709"/>
        <w:outlineLvl w:val="0"/>
        <w:rPr>
          <w:b/>
          <w:color w:val="000000"/>
          <w:sz w:val="28"/>
          <w:szCs w:val="28"/>
        </w:rPr>
      </w:pPr>
      <w:bookmarkStart w:id="2" w:name="_Toc37834511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B84A26" w:rsidRDefault="00B84A26" w:rsidP="00B84A26">
      <w:pPr>
        <w:pStyle w:val="aff5"/>
        <w:widowControl w:val="0"/>
        <w:tabs>
          <w:tab w:val="clear" w:pos="4153"/>
          <w:tab w:val="right" w:leader="dot" w:pos="9000"/>
          <w:tab w:val="center" w:pos="9356"/>
        </w:tabs>
        <w:spacing w:line="276" w:lineRule="auto"/>
        <w:ind w:firstLine="709"/>
        <w:outlineLvl w:val="0"/>
        <w:rPr>
          <w:b/>
          <w:color w:val="000000"/>
          <w:sz w:val="28"/>
          <w:szCs w:val="28"/>
        </w:rPr>
      </w:pPr>
    </w:p>
    <w:p w:rsidR="007F0FFE" w:rsidRDefault="00B84A26" w:rsidP="00B84A26">
      <w:pPr>
        <w:pStyle w:val="affc"/>
        <w:widowControl w:val="0"/>
        <w:spacing w:line="276" w:lineRule="auto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>Изучение дисциплины «</w:t>
      </w:r>
      <w:r>
        <w:rPr>
          <w:spacing w:val="-3"/>
          <w:sz w:val="28"/>
          <w:szCs w:val="28"/>
        </w:rPr>
        <w:t>Контроллинг в сфере управления государственным имуществом</w:t>
      </w:r>
      <w:r>
        <w:rPr>
          <w:sz w:val="28"/>
          <w:szCs w:val="28"/>
        </w:rPr>
        <w:t>» направлено на формирование следующих компетенций, предусмотренных образовательной программой.</w:t>
      </w:r>
    </w:p>
    <w:tbl>
      <w:tblPr>
        <w:tblW w:w="1077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993"/>
        <w:gridCol w:w="1985"/>
        <w:gridCol w:w="2835"/>
        <w:gridCol w:w="4961"/>
      </w:tblGrid>
      <w:tr w:rsidR="007F0FFE" w:rsidTr="00B84A2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Код компетенции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Индикаторы достижения компетенции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7F0FFE" w:rsidTr="00B84A26">
        <w:trPr>
          <w:trHeight w:val="126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ОПК-4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lang w:val="x-none" w:eastAsia="x-none"/>
              </w:rPr>
              <w:t>Способен</w:t>
            </w:r>
            <w:r>
              <w:rPr>
                <w:lang w:eastAsia="x-none"/>
              </w:rPr>
              <w:t xml:space="preserve">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lang w:eastAsia="en-US"/>
              </w:rPr>
            </w:pPr>
            <w:r>
              <w:rPr>
                <w:lang w:val="x-none" w:eastAsia="x-none"/>
              </w:rPr>
              <w:t xml:space="preserve">1. </w:t>
            </w:r>
            <w:r>
              <w:rPr>
                <w:lang w:eastAsia="x-none"/>
              </w:rPr>
              <w:t>Использует современные информационные технологии и компьютерные системы при решении задач профессиональной деятельности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Знать:</w:t>
            </w:r>
            <w:r>
              <w:rPr>
                <w:lang w:val="x-none" w:eastAsia="x-none"/>
              </w:rPr>
              <w:t xml:space="preserve"> закономерности и тенденци</w:t>
            </w:r>
            <w:r>
              <w:rPr>
                <w:lang w:eastAsia="x-none"/>
              </w:rPr>
              <w:t xml:space="preserve">и </w:t>
            </w:r>
            <w:r>
              <w:rPr>
                <w:lang w:val="x-none" w:eastAsia="x-none"/>
              </w:rPr>
              <w:t>развития</w:t>
            </w:r>
            <w:r>
              <w:rPr>
                <w:lang w:eastAsia="x-none"/>
              </w:rPr>
              <w:t xml:space="preserve"> экономики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</w:t>
            </w:r>
            <w:r>
              <w:rPr>
                <w:lang w:val="x-none" w:eastAsia="x-none"/>
              </w:rPr>
              <w:t>обосновывать и разрабатывать собственные научные гипотезы, положения, выводы на основе критического анализа современных концепций и теорий</w:t>
            </w:r>
          </w:p>
        </w:tc>
      </w:tr>
      <w:tr w:rsidR="007F0FFE" w:rsidTr="00B84A26">
        <w:trPr>
          <w:trHeight w:val="126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tabs>
                <w:tab w:val="left" w:pos="284"/>
              </w:tabs>
              <w:spacing w:line="252" w:lineRule="auto"/>
              <w:ind w:left="0"/>
              <w:jc w:val="both"/>
              <w:rPr>
                <w:color w:val="0D0D0D"/>
              </w:rPr>
            </w:pPr>
            <w:r>
              <w:rPr>
                <w:rFonts w:eastAsia="Calibri"/>
                <w:iCs/>
                <w:lang w:val="ru-RU" w:eastAsia="en-US"/>
              </w:rPr>
              <w:t>2. Отбирает и анализирует информацию, размещаемую в информационных системах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rFonts w:eastAsia="Calibri"/>
                <w:b/>
                <w:iCs/>
                <w:lang w:eastAsia="en-US"/>
              </w:rPr>
              <w:t>Знать: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>
              <w:rPr>
                <w:lang w:val="x-none" w:eastAsia="x-none"/>
              </w:rPr>
              <w:t>методы поиска, отбора, анализа и систематизации информации</w:t>
            </w:r>
          </w:p>
          <w:p w:rsidR="007F0FFE" w:rsidRDefault="00B84A26">
            <w:pPr>
              <w:pStyle w:val="afff3"/>
              <w:widowControl w:val="0"/>
              <w:spacing w:line="252" w:lineRule="auto"/>
              <w:rPr>
                <w:highlight w:val="yellow"/>
              </w:rPr>
            </w:pPr>
            <w:r>
              <w:rPr>
                <w:b/>
                <w:iCs/>
              </w:rPr>
              <w:t xml:space="preserve">Уметь: </w:t>
            </w:r>
            <w:r>
              <w:rPr>
                <w:iCs/>
              </w:rPr>
              <w:t>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и управления государственным имуществом</w:t>
            </w:r>
          </w:p>
        </w:tc>
      </w:tr>
      <w:tr w:rsidR="007F0FFE" w:rsidTr="00B84A26">
        <w:trPr>
          <w:trHeight w:val="126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tabs>
                <w:tab w:val="left" w:pos="284"/>
              </w:tabs>
              <w:spacing w:line="252" w:lineRule="auto"/>
              <w:ind w:left="0"/>
              <w:jc w:val="both"/>
              <w:rPr>
                <w:color w:val="0D0D0D"/>
                <w:lang w:val="ru-RU"/>
              </w:rPr>
            </w:pPr>
            <w:r>
              <w:t>3</w:t>
            </w:r>
            <w:r>
              <w:rPr>
                <w:rFonts w:eastAsia="Calibri"/>
                <w:iCs/>
                <w:lang w:eastAsia="en-US"/>
              </w:rPr>
              <w:t xml:space="preserve">. </w:t>
            </w:r>
            <w:r>
              <w:rPr>
                <w:rFonts w:eastAsia="Calibri"/>
                <w:iCs/>
                <w:lang w:val="ru-RU" w:eastAsia="en-US"/>
              </w:rPr>
              <w:t>Работает с информационными системами, формирует необходимый массив данных, его обрабатывает и формулирует выводы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lang w:val="x-none" w:eastAsia="en-US"/>
              </w:rPr>
            </w:pPr>
            <w:r>
              <w:rPr>
                <w:rFonts w:eastAsia="Calibri"/>
                <w:b/>
                <w:iCs/>
                <w:lang w:val="x-none" w:eastAsia="en-US"/>
              </w:rPr>
              <w:t>Знать:</w:t>
            </w:r>
            <w:r>
              <w:rPr>
                <w:rFonts w:eastAsia="Calibri"/>
                <w:iCs/>
                <w:lang w:val="x-none" w:eastAsia="en-US"/>
              </w:rPr>
              <w:t xml:space="preserve"> методы аналитической и экспертной работы для применения </w:t>
            </w:r>
            <w:r>
              <w:rPr>
                <w:rFonts w:eastAsia="Calibri"/>
                <w:iCs/>
                <w:lang w:eastAsia="en-US"/>
              </w:rPr>
              <w:t xml:space="preserve">их в контроллинге сферы </w:t>
            </w:r>
            <w:r>
              <w:rPr>
                <w:rFonts w:eastAsia="Calibri"/>
                <w:iCs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lang w:eastAsia="en-US"/>
              </w:rPr>
              <w:t>государственным имуществом</w:t>
            </w:r>
          </w:p>
          <w:p w:rsidR="007F0FFE" w:rsidRDefault="00B84A26">
            <w:pPr>
              <w:pStyle w:val="afff3"/>
              <w:widowControl w:val="0"/>
              <w:spacing w:line="252" w:lineRule="auto"/>
              <w:rPr>
                <w:iCs/>
                <w:color w:val="auto"/>
                <w:lang w:val="x-none"/>
              </w:rPr>
            </w:pPr>
            <w:r>
              <w:rPr>
                <w:b/>
                <w:iCs/>
                <w:color w:val="auto"/>
                <w:lang w:val="x-none"/>
              </w:rPr>
              <w:t>Уметь:</w:t>
            </w:r>
            <w:r>
              <w:rPr>
                <w:iCs/>
                <w:color w:val="auto"/>
                <w:lang w:val="x-none"/>
              </w:rPr>
              <w:t xml:space="preserve"> применять на практике формы и методы контроллинга </w:t>
            </w:r>
            <w:r>
              <w:rPr>
                <w:iCs/>
                <w:color w:val="auto"/>
              </w:rPr>
              <w:t xml:space="preserve">в сфере управления имуществом </w:t>
            </w:r>
            <w:r>
              <w:rPr>
                <w:iCs/>
                <w:color w:val="auto"/>
                <w:lang w:val="x-none"/>
              </w:rPr>
              <w:t>как</w:t>
            </w:r>
            <w:r>
              <w:rPr>
                <w:iCs/>
              </w:rPr>
              <w:t xml:space="preserve"> на макро-, мезо- и микроуровнях</w:t>
            </w:r>
          </w:p>
        </w:tc>
      </w:tr>
      <w:tr w:rsidR="007F0FFE" w:rsidTr="00B84A26">
        <w:trPr>
          <w:trHeight w:val="42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ПК-3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lang w:val="x-none" w:eastAsia="x-none"/>
              </w:rPr>
              <w:t xml:space="preserve">Способен к </w:t>
            </w:r>
            <w:r>
              <w:rPr>
                <w:lang w:eastAsia="x-none"/>
              </w:rPr>
              <w:t>выявлению, идентификации, квалификации и оценки рисков и нарушений в финансово-бюджетной сфере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pacing w:line="252" w:lineRule="auto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1. Владеет эмпирическими методами для </w:t>
            </w:r>
            <w:r>
              <w:t>идентификации</w:t>
            </w:r>
            <w:r>
              <w:rPr>
                <w:lang w:val="ru-RU"/>
              </w:rPr>
              <w:t xml:space="preserve"> рисков и нарушений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b/>
                <w:lang w:eastAsia="en-US"/>
              </w:rPr>
              <w:t xml:space="preserve">Знать: </w:t>
            </w:r>
            <w:r>
              <w:rPr>
                <w:lang w:val="x-none" w:eastAsia="x-none"/>
              </w:rPr>
              <w:t xml:space="preserve">основные подходы к </w:t>
            </w:r>
            <w:r>
              <w:rPr>
                <w:lang w:eastAsia="en-US"/>
              </w:rPr>
              <w:t>идентификации рисков и нарушений</w:t>
            </w:r>
            <w:r>
              <w:rPr>
                <w:lang w:val="x-none" w:eastAsia="x-none"/>
              </w:rPr>
              <w:t xml:space="preserve"> современных организационных структур управления </w:t>
            </w:r>
            <w:r>
              <w:rPr>
                <w:lang w:eastAsia="x-none"/>
              </w:rPr>
              <w:t>государственным имуществом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Уметь: </w:t>
            </w:r>
            <w:r>
              <w:rPr>
                <w:lang w:val="x-none" w:eastAsia="x-none"/>
              </w:rPr>
              <w:t xml:space="preserve">оценивать и анализировать достоинства и недостатки </w:t>
            </w:r>
            <w:r>
              <w:rPr>
                <w:lang w:eastAsia="x-none"/>
              </w:rPr>
              <w:t xml:space="preserve">инструментов и </w:t>
            </w:r>
            <w:r>
              <w:rPr>
                <w:lang w:val="x-none" w:eastAsia="x-none"/>
              </w:rPr>
              <w:t xml:space="preserve">методов </w:t>
            </w:r>
            <w:r>
              <w:rPr>
                <w:lang w:eastAsia="en-US"/>
              </w:rPr>
              <w:t xml:space="preserve">идентификации рисков в </w:t>
            </w:r>
            <w:r>
              <w:rPr>
                <w:rFonts w:eastAsia="Calibri"/>
                <w:iCs/>
                <w:lang w:eastAsia="en-US"/>
              </w:rPr>
              <w:t xml:space="preserve">контроллинге сферы </w:t>
            </w:r>
            <w:r>
              <w:rPr>
                <w:rFonts w:eastAsia="Calibri"/>
                <w:iCs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lang w:eastAsia="en-US"/>
              </w:rPr>
              <w:t>государственным имуществом</w:t>
            </w:r>
          </w:p>
        </w:tc>
      </w:tr>
      <w:tr w:rsidR="007F0FFE" w:rsidTr="00B84A26">
        <w:trPr>
          <w:trHeight w:val="424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pacing w:line="252" w:lineRule="auto"/>
              <w:ind w:left="0"/>
              <w:jc w:val="both"/>
              <w:rPr>
                <w:color w:val="0D0D0D"/>
                <w:lang w:val="ru-RU"/>
              </w:rPr>
            </w:pPr>
            <w:r>
              <w:rPr>
                <w:color w:val="0D0D0D"/>
              </w:rPr>
              <w:t xml:space="preserve">2. </w:t>
            </w:r>
            <w:r>
              <w:rPr>
                <w:color w:val="0D0D0D"/>
                <w:lang w:val="ru-RU"/>
              </w:rPr>
              <w:t>Владеет инструментарием для квалификации</w:t>
            </w:r>
            <w:r>
              <w:rPr>
                <w:lang w:val="ru-RU"/>
              </w:rPr>
              <w:t xml:space="preserve"> рисков и нарушений</w:t>
            </w:r>
            <w:r>
              <w:t xml:space="preserve"> в финансово-бюджетной сфере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lang w:val="x-none" w:eastAsia="x-none"/>
              </w:rPr>
            </w:pPr>
            <w:r>
              <w:rPr>
                <w:rFonts w:eastAsia="Calibri"/>
                <w:b/>
                <w:iCs/>
                <w:lang w:eastAsia="en-US"/>
              </w:rPr>
              <w:t>Знать:</w:t>
            </w:r>
            <w:r>
              <w:rPr>
                <w:rFonts w:eastAsia="Calibri"/>
                <w:iCs/>
                <w:lang w:eastAsia="en-US"/>
              </w:rPr>
              <w:t xml:space="preserve"> структуру и виды </w:t>
            </w:r>
            <w:r>
              <w:rPr>
                <w:lang w:val="x-none" w:eastAsia="x-none"/>
              </w:rPr>
              <w:t xml:space="preserve">рисков </w:t>
            </w:r>
            <w:r>
              <w:rPr>
                <w:lang w:eastAsia="x-none"/>
              </w:rPr>
              <w:t xml:space="preserve">и нарушений </w:t>
            </w:r>
            <w:r>
              <w:rPr>
                <w:lang w:val="x-none" w:eastAsia="x-none"/>
              </w:rPr>
              <w:t>в системе управления объектами государственной собственности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lang w:eastAsia="x-none"/>
              </w:rPr>
            </w:pPr>
            <w:r>
              <w:rPr>
                <w:b/>
                <w:lang w:eastAsia="x-none"/>
              </w:rPr>
              <w:t xml:space="preserve">Уметь: </w:t>
            </w:r>
            <w:r>
              <w:rPr>
                <w:lang w:eastAsia="x-none"/>
              </w:rPr>
              <w:t>классифицировать риски и выявлять нарушения в сфере использования государственного имущества</w:t>
            </w:r>
          </w:p>
        </w:tc>
      </w:tr>
      <w:tr w:rsidR="007F0FFE" w:rsidTr="00B84A26">
        <w:trPr>
          <w:trHeight w:val="424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tabs>
                <w:tab w:val="left" w:pos="284"/>
              </w:tabs>
              <w:spacing w:line="252" w:lineRule="auto"/>
              <w:ind w:left="0"/>
              <w:jc w:val="both"/>
              <w:rPr>
                <w:color w:val="0D0D0D"/>
                <w:lang w:val="ru-RU"/>
              </w:rPr>
            </w:pPr>
            <w:r>
              <w:rPr>
                <w:rStyle w:val="-"/>
                <w:color w:val="0D0D0D"/>
                <w:u w:val="none"/>
              </w:rPr>
              <w:t xml:space="preserve">3. </w:t>
            </w:r>
            <w:r>
              <w:rPr>
                <w:rStyle w:val="-"/>
                <w:color w:val="0D0D0D"/>
                <w:u w:val="none"/>
                <w:lang w:val="ru-RU"/>
              </w:rPr>
              <w:t>Применяет инструменты оценки рисков и нарушений</w:t>
            </w:r>
            <w:r>
              <w:t xml:space="preserve"> в финансово-бюджетной сфере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lang w:eastAsia="en-US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Знать: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инструменты оценки рисков и нарушений</w:t>
            </w:r>
            <w:r>
              <w:rPr>
                <w:lang w:eastAsia="en-US"/>
              </w:rPr>
              <w:t xml:space="preserve"> в </w:t>
            </w:r>
            <w:r>
              <w:rPr>
                <w:rFonts w:eastAsia="Calibri"/>
                <w:iCs/>
                <w:lang w:eastAsia="en-US"/>
              </w:rPr>
              <w:t xml:space="preserve">контроллинге сферы </w:t>
            </w:r>
            <w:r>
              <w:rPr>
                <w:rFonts w:eastAsia="Calibri"/>
                <w:iCs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lang w:eastAsia="en-US"/>
              </w:rPr>
              <w:t>государственным имуществом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b/>
                <w:i/>
                <w:lang w:eastAsia="en-US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идентифицировать нарушения и проводить оценку влияний нарушений на управление государственным имуществом</w:t>
            </w:r>
          </w:p>
        </w:tc>
      </w:tr>
      <w:tr w:rsidR="007F0FFE" w:rsidTr="00B84A26">
        <w:trPr>
          <w:trHeight w:val="1940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ПК-4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lang w:eastAsia="x-none"/>
              </w:rPr>
            </w:pPr>
            <w:r>
              <w:rPr>
                <w:lang w:val="x-none" w:eastAsia="x-none"/>
              </w:rPr>
              <w:t>Способен к</w:t>
            </w:r>
            <w:r>
              <w:rPr>
                <w:lang w:eastAsia="x-none"/>
              </w:rPr>
              <w:t xml:space="preserve"> разработке и применению методического инструментария оценки эффективности использования государственных ресурсов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lang w:eastAsia="en-US"/>
              </w:rPr>
            </w:pPr>
            <w:r>
              <w:rPr>
                <w:lang w:val="x-none" w:eastAsia="x-none"/>
              </w:rPr>
              <w:t xml:space="preserve">1. </w:t>
            </w:r>
            <w:r>
              <w:rPr>
                <w:lang w:eastAsia="x-none"/>
              </w:rPr>
              <w:t>Использует результат-ориентированный, системно-ориентированный и проблемно-ориентированный подходы к организации и проведению аудита эффективности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afff3"/>
              <w:widowControl w:val="0"/>
              <w:spacing w:line="252" w:lineRule="auto"/>
              <w:rPr>
                <w:rStyle w:val="-"/>
                <w:rFonts w:eastAsia="Times New Roman"/>
                <w:color w:val="0D0D0D"/>
                <w:u w:val="none"/>
                <w:lang w:eastAsia="ru-RU"/>
              </w:rPr>
            </w:pPr>
            <w:r>
              <w:rPr>
                <w:rStyle w:val="-"/>
                <w:b/>
                <w:bCs/>
                <w:color w:val="0D0D0D"/>
                <w:u w:val="none"/>
              </w:rPr>
              <w:t>Знать:</w:t>
            </w:r>
            <w:r>
              <w:rPr>
                <w:rStyle w:val="-"/>
                <w:color w:val="0D0D0D"/>
                <w:u w:val="none"/>
              </w:rPr>
              <w:t xml:space="preserve"> </w:t>
            </w:r>
            <w:r>
              <w:rPr>
                <w:lang w:eastAsia="x-none"/>
              </w:rPr>
              <w:t>видовые подходы к</w:t>
            </w:r>
            <w:r>
              <w:rPr>
                <w:rStyle w:val="-"/>
                <w:color w:val="0D0D0D"/>
                <w:u w:val="none"/>
              </w:rPr>
              <w:t xml:space="preserve"> организации и проведению аудита эффективности использования государственных ресурсов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lang w:eastAsia="en-US"/>
              </w:rPr>
            </w:pPr>
            <w:r>
              <w:rPr>
                <w:rStyle w:val="-"/>
                <w:b/>
                <w:bCs/>
                <w:color w:val="0D0D0D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</w:t>
            </w:r>
            <w:r>
              <w:rPr>
                <w:lang w:eastAsia="x-none"/>
              </w:rPr>
              <w:t>использует видовые подходы к организации и проведению аудита эффективности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идентифицировать нарушения и проводить оценку влияний нарушений на </w:t>
            </w:r>
            <w:r>
              <w:rPr>
                <w:lang w:eastAsia="x-none"/>
              </w:rPr>
              <w:t>эффективность использования государственных ресурсов</w:t>
            </w:r>
            <w:r>
              <w:rPr>
                <w:rStyle w:val="-"/>
                <w:color w:val="0D0D0D"/>
                <w:u w:val="none"/>
                <w:lang w:eastAsia="en-US"/>
              </w:rPr>
              <w:t xml:space="preserve"> 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highlight w:val="yellow"/>
                <w:lang w:eastAsia="en-US"/>
              </w:rPr>
            </w:pPr>
          </w:p>
        </w:tc>
      </w:tr>
      <w:tr w:rsidR="007F0FFE" w:rsidTr="00B84A26">
        <w:trPr>
          <w:trHeight w:val="1447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lang w:eastAsia="x-non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lang w:eastAsia="en-US"/>
              </w:rPr>
            </w:pPr>
            <w:r>
              <w:rPr>
                <w:lang w:val="x-none" w:eastAsia="x-none"/>
              </w:rPr>
              <w:t xml:space="preserve">2. </w:t>
            </w:r>
            <w:r>
              <w:rPr>
                <w:lang w:eastAsia="x-none"/>
              </w:rPr>
              <w:t xml:space="preserve">Применяет </w:t>
            </w:r>
            <w:proofErr w:type="spellStart"/>
            <w:r>
              <w:rPr>
                <w:lang w:eastAsia="x-none"/>
              </w:rPr>
              <w:t>критериальный</w:t>
            </w:r>
            <w:proofErr w:type="spellEnd"/>
            <w:r>
              <w:rPr>
                <w:lang w:eastAsia="x-none"/>
              </w:rPr>
              <w:t xml:space="preserve"> подход для оценки использования государственных ресурсов с учетом лучшей практики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Знать:</w:t>
            </w:r>
            <w:r>
              <w:rPr>
                <w:rFonts w:eastAsia="Calibri"/>
                <w:iCs/>
                <w:lang w:eastAsia="en-US"/>
              </w:rPr>
              <w:t xml:space="preserve"> критерии оценки эффективности использования государственного имущества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Уметь: </w:t>
            </w:r>
            <w:r>
              <w:rPr>
                <w:rFonts w:eastAsia="Calibri"/>
                <w:iCs/>
                <w:lang w:eastAsia="en-US"/>
              </w:rPr>
              <w:t>применять критерии оценки эффективности использования государственного имущества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iCs/>
                <w:highlight w:val="yellow"/>
                <w:lang w:eastAsia="en-US"/>
              </w:rPr>
            </w:pPr>
          </w:p>
        </w:tc>
      </w:tr>
      <w:tr w:rsidR="007F0FFE" w:rsidTr="00B84A26">
        <w:trPr>
          <w:trHeight w:val="1599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jc w:val="both"/>
              <w:rPr>
                <w:lang w:eastAsia="x-none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lang w:eastAsia="x-none"/>
              </w:rPr>
            </w:pPr>
            <w:r>
              <w:rPr>
                <w:lang w:val="x-none" w:eastAsia="x-none"/>
              </w:rPr>
              <w:t xml:space="preserve">З. </w:t>
            </w:r>
            <w:r>
              <w:rPr>
                <w:lang w:eastAsia="x-none"/>
              </w:rPr>
              <w:t>Формулирует предложения (рекомендации) по совершенствованию процедур, процессов использования государственных ресурсов, а также деятельности объекта аудита эффективности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b/>
                <w:highlight w:val="white"/>
                <w:lang w:eastAsia="en-US"/>
              </w:rPr>
            </w:pPr>
            <w:r>
              <w:rPr>
                <w:b/>
                <w:shd w:val="clear" w:color="auto" w:fill="FFFFFF"/>
                <w:lang w:eastAsia="en-US"/>
              </w:rPr>
              <w:t>Знать:</w:t>
            </w:r>
            <w:r>
              <w:rPr>
                <w:lang w:eastAsia="x-none"/>
              </w:rPr>
              <w:t xml:space="preserve"> процедуры, процессы и методический инструментарий оценки эффективности использования государственных ресурсов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b/>
                <w:highlight w:val="yellow"/>
                <w:lang w:eastAsia="en-US"/>
              </w:rPr>
            </w:pPr>
            <w:r>
              <w:rPr>
                <w:b/>
                <w:shd w:val="clear" w:color="auto" w:fill="FFFFFF"/>
                <w:lang w:eastAsia="en-US"/>
              </w:rPr>
              <w:t xml:space="preserve">Уметь: </w:t>
            </w:r>
            <w:r>
              <w:rPr>
                <w:shd w:val="clear" w:color="auto" w:fill="FFFFFF"/>
                <w:lang w:eastAsia="en-US"/>
              </w:rPr>
              <w:t xml:space="preserve">обобщать результаты оценки эффективности использования государственного имуществ; формулировать рекомендации по совершенствованию </w:t>
            </w:r>
            <w:r>
              <w:rPr>
                <w:lang w:eastAsia="x-none"/>
              </w:rPr>
              <w:t>методического инструментария оценки эффективности использования государственного имущества</w:t>
            </w:r>
          </w:p>
        </w:tc>
      </w:tr>
    </w:tbl>
    <w:p w:rsidR="00B84A26" w:rsidRDefault="00B84A26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3" w:name="_Toc37834512"/>
    </w:p>
    <w:p w:rsidR="007F0FFE" w:rsidRDefault="00B84A26">
      <w:pPr>
        <w:widowControl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3. Место дисциплины в структуре образовательной программы</w:t>
      </w:r>
      <w:bookmarkEnd w:id="3"/>
    </w:p>
    <w:p w:rsidR="007F0FFE" w:rsidRDefault="00B84A26" w:rsidP="0026532E">
      <w:pPr>
        <w:widowControl w:val="0"/>
        <w:spacing w:line="276" w:lineRule="auto"/>
        <w:ind w:left="-709" w:firstLine="1135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«Контроллинг в сфере управления государственным имуществом» относится к модулю дисциплин по выбору, углубляющих освоение программы магистратуры «</w:t>
      </w:r>
      <w:r>
        <w:rPr>
          <w:rFonts w:eastAsia="Calibri"/>
          <w:iCs/>
          <w:sz w:val="28"/>
          <w:lang w:eastAsia="zh-CN"/>
        </w:rPr>
        <w:t>Государственный финансовый контроль, управление и аудит в цифровой экономике</w:t>
      </w:r>
      <w:r>
        <w:rPr>
          <w:sz w:val="28"/>
          <w:szCs w:val="28"/>
        </w:rPr>
        <w:t xml:space="preserve">» по направлению подготовки </w:t>
      </w:r>
      <w:r>
        <w:rPr>
          <w:bCs/>
          <w:sz w:val="28"/>
          <w:szCs w:val="28"/>
        </w:rPr>
        <w:t>38.04.09</w:t>
      </w:r>
      <w:r>
        <w:rPr>
          <w:sz w:val="28"/>
          <w:szCs w:val="28"/>
        </w:rPr>
        <w:t xml:space="preserve"> «Государственный аудит». </w:t>
      </w:r>
    </w:p>
    <w:p w:rsidR="00B84A26" w:rsidRDefault="00B84A26" w:rsidP="00B84A26">
      <w:pPr>
        <w:widowControl w:val="0"/>
        <w:spacing w:line="276" w:lineRule="auto"/>
        <w:ind w:left="-709" w:firstLine="1135"/>
        <w:jc w:val="both"/>
        <w:rPr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4" w:name="_Toc37834513"/>
      <w:r>
        <w:rPr>
          <w:b/>
          <w:sz w:val="28"/>
          <w:szCs w:val="28"/>
        </w:rPr>
        <w:lastRenderedPageBreak/>
        <w:t xml:space="preserve">4. </w:t>
      </w:r>
      <w:r>
        <w:rPr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tbl>
      <w:tblPr>
        <w:tblW w:w="10191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5581"/>
        <w:gridCol w:w="2162"/>
        <w:gridCol w:w="2448"/>
      </w:tblGrid>
      <w:tr w:rsidR="007F0FFE" w:rsidTr="00B84A26">
        <w:trPr>
          <w:trHeight w:val="837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Вид учебной работы по дисциплине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Всего </w:t>
            </w:r>
          </w:p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(в з/е и часах)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keepNext/>
              <w:widowControl w:val="0"/>
              <w:spacing w:line="252" w:lineRule="auto"/>
              <w:ind w:left="0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Модуль 5</w:t>
            </w:r>
          </w:p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(в часах)</w:t>
            </w:r>
          </w:p>
        </w:tc>
      </w:tr>
      <w:tr w:rsidR="007F0FFE" w:rsidTr="00B84A26">
        <w:trPr>
          <w:trHeight w:val="395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F0FFE" w:rsidRDefault="00B84A26">
            <w:pPr>
              <w:widowControl w:val="0"/>
              <w:spacing w:line="252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Общая трудоёмкость дисциплины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 и 108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108</w:t>
            </w:r>
          </w:p>
        </w:tc>
      </w:tr>
      <w:tr w:rsidR="007F0FFE" w:rsidTr="00B84A26">
        <w:trPr>
          <w:trHeight w:val="508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Контактная работа - Аудиторные занятия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40</w:t>
            </w:r>
          </w:p>
        </w:tc>
      </w:tr>
      <w:tr w:rsidR="007F0FFE" w:rsidTr="00B84A26">
        <w:trPr>
          <w:trHeight w:val="48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Лекции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7F0FFE" w:rsidTr="00B84A26">
        <w:trPr>
          <w:trHeight w:val="508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Семинары, практические занятия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</w:tr>
      <w:tr w:rsidR="007F0FFE" w:rsidTr="00B84A26">
        <w:trPr>
          <w:trHeight w:val="48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sz w:val="22"/>
                <w:szCs w:val="22"/>
                <w:lang w:eastAsia="en-US"/>
              </w:rPr>
              <w:t>Самостоятельная работа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68</w:t>
            </w:r>
          </w:p>
        </w:tc>
      </w:tr>
      <w:tr w:rsidR="007F0FFE" w:rsidTr="00B84A26">
        <w:trPr>
          <w:trHeight w:val="48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 текущего контроля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контрольная работа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контрольная работа</w:t>
            </w:r>
          </w:p>
        </w:tc>
      </w:tr>
      <w:tr w:rsidR="007F0FFE" w:rsidTr="00B84A26">
        <w:trPr>
          <w:trHeight w:val="481"/>
        </w:trPr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 промежуточной аттестации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экзамен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экзамен</w:t>
            </w:r>
          </w:p>
        </w:tc>
      </w:tr>
    </w:tbl>
    <w:p w:rsidR="007F0FFE" w:rsidRDefault="007F0FFE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7F0FFE" w:rsidRDefault="00B84A2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F0FFE" w:rsidRDefault="00B84A2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5" w:name="_Toc37834515"/>
      <w:bookmarkStart w:id="6" w:name="_Toc26723519"/>
      <w:bookmarkStart w:id="7" w:name="_Toc26723324"/>
      <w:r>
        <w:rPr>
          <w:b/>
          <w:sz w:val="28"/>
          <w:szCs w:val="28"/>
        </w:rPr>
        <w:t>5.1. Содержание дисциплины</w:t>
      </w:r>
      <w:bookmarkEnd w:id="5"/>
      <w:bookmarkEnd w:id="6"/>
      <w:bookmarkEnd w:id="7"/>
    </w:p>
    <w:p w:rsidR="007F0FFE" w:rsidRDefault="00B84A26" w:rsidP="00B84A26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Контроллинг в управлении государственным имуществом.</w:t>
      </w:r>
      <w:r>
        <w:rPr>
          <w:sz w:val="22"/>
          <w:szCs w:val="22"/>
          <w:lang w:eastAsia="en-US"/>
        </w:rPr>
        <w:t xml:space="preserve"> </w:t>
      </w:r>
      <w:r>
        <w:rPr>
          <w:b/>
          <w:sz w:val="28"/>
          <w:szCs w:val="28"/>
        </w:rPr>
        <w:t xml:space="preserve">Организационно-информационное обеспечение контроллинга в сфере управления государственным имуществом.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Место контроллинга в модели управления государственным имуществом. Сущность контроллинга в сфере управления государственным имуществом. Содержание и элементы контроллинга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как технологии интегрированного управления государственным имуществом.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Механизмы контроллинга использования государственного имущества как саморегулируемого процесса.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 xml:space="preserve">Формирование информационно-аналитической базы контроллинга в управлении государственным имуществом. Организация контроллинга в органах управления государственным имуществом. 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lastRenderedPageBreak/>
        <w:t>Планирование, бюджетирование и контроль использования объектов имущества (продажа, сдача в аренду, передача управления, передача в залог, внесение в качестве вклада в уставный капитал создаваемого общества).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 xml:space="preserve">Алгоритм внедрения контроллинга в Центры ответственности интегрированной системы управления государственным имуществом.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>Система контроллинга результатами и затратами по использованию имущества.</w:t>
      </w:r>
      <w:r>
        <w:rPr>
          <w:sz w:val="28"/>
          <w:szCs w:val="28"/>
        </w:rPr>
        <w:t xml:space="preserve">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>Платформа государственной информационной системы «Торги» по продаже государственного и муниципального имущества</w:t>
      </w:r>
      <w:r>
        <w:rPr>
          <w:rFonts w:ascii="PTF55F-webfont" w:hAnsi="PTF55F-webfont"/>
          <w:color w:val="000000"/>
          <w:sz w:val="23"/>
          <w:szCs w:val="23"/>
        </w:rPr>
        <w:t xml:space="preserve">: </w:t>
      </w:r>
      <w:r>
        <w:rPr>
          <w:sz w:val="28"/>
          <w:szCs w:val="28"/>
          <w:shd w:val="clear" w:color="auto" w:fill="FFFFFF"/>
        </w:rPr>
        <w:t>характеристика и назначение.</w:t>
      </w:r>
    </w:p>
    <w:p w:rsidR="007F0FFE" w:rsidRDefault="00B84A26" w:rsidP="00B84A26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Имущественные отношения как объект контроллинга 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собственность, ее виды. Разграничение государственной собственности. Государственное имущество, его состав.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Имущественные отношения в государственном и муниципальном секторе, его субъекты. Имущество государственных учреждений, государственных унитарных предприятий.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имущество в виде взносов в уставный (складочный) капитал хозяйственных обществ. Использование государственного имущества, его формы. Права хозяйственного ведения и оперативного управления, их сравнительная характеристика. Доверительное управление государственным имуществом.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Имущественные отношения как объекты контроллинга расчетов по налогу на прибыль и налогу на имущество организаций.</w:t>
      </w:r>
    </w:p>
    <w:p w:rsidR="007F0FFE" w:rsidRDefault="00B84A26" w:rsidP="00B84A26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Контроллинг в управлении земельными ресурсами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собственность на землю, пользование и распоряжение земельными участками для государственных и муниципальных нужд. Разграничение государственной собственности на землю. 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Организационная структура государственного управления использованием и охраной земельных ресурсов.  Государственный земельный надзор и муниципальный контроль за использованием и охраной земель как составляющая контроллинга. </w:t>
      </w:r>
    </w:p>
    <w:p w:rsidR="007F0FFE" w:rsidRDefault="00B84A26" w:rsidP="00B84A26">
      <w:pPr>
        <w:shd w:val="clear" w:color="auto" w:fill="FFFFFF"/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земель в системе контроллинга управления земельными ресурсами.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Имущественные земельные отношения как объекты контроллинга расчетов по земельному налогу.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Методы определения эффективности системы управления земельными ресурсами.</w:t>
      </w:r>
    </w:p>
    <w:p w:rsidR="007F0FFE" w:rsidRDefault="00B84A26" w:rsidP="00B84A26">
      <w:pPr>
        <w:spacing w:line="360" w:lineRule="auto"/>
        <w:ind w:left="-851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Контрольно-аналитическое обеспечение эффективности                               использования государственного имущества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Модели оценки эффективности использования государственного имущества. Уровни классификации системы оценки эффективности использования государственного имущества.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Контрольно-аналитическое обеспечение эффективности использования государственного имущества. 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Система показателей эффективности использования государственного имущества.</w:t>
      </w:r>
    </w:p>
    <w:p w:rsidR="007F0FFE" w:rsidRDefault="00B84A26" w:rsidP="00B84A26">
      <w:pPr>
        <w:spacing w:line="360" w:lineRule="auto"/>
        <w:ind w:left="-85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определения критериев оптимальности состава государственного и муниципального имущества и показателей эффективности управления и распоряжения им. </w:t>
      </w:r>
    </w:p>
    <w:p w:rsidR="007F0FFE" w:rsidRDefault="007F0FFE">
      <w:pPr>
        <w:spacing w:line="360" w:lineRule="auto"/>
        <w:ind w:firstLine="709"/>
        <w:jc w:val="both"/>
        <w:rPr>
          <w:sz w:val="8"/>
          <w:szCs w:val="8"/>
        </w:rPr>
      </w:pPr>
    </w:p>
    <w:p w:rsidR="007F0FFE" w:rsidRDefault="00B84A26">
      <w:pPr>
        <w:spacing w:line="360" w:lineRule="auto"/>
        <w:ind w:firstLine="708"/>
        <w:outlineLvl w:val="0"/>
        <w:rPr>
          <w:b/>
          <w:sz w:val="28"/>
          <w:szCs w:val="28"/>
        </w:rPr>
      </w:pPr>
      <w:bookmarkStart w:id="8" w:name="_Toc37834516"/>
      <w:r>
        <w:rPr>
          <w:b/>
          <w:sz w:val="28"/>
          <w:szCs w:val="28"/>
        </w:rPr>
        <w:t>5.2. Учебно-тематический план</w:t>
      </w:r>
      <w:bookmarkEnd w:id="8"/>
    </w:p>
    <w:tbl>
      <w:tblPr>
        <w:tblW w:w="5755" w:type="pct"/>
        <w:tblInd w:w="-11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"/>
        <w:gridCol w:w="3362"/>
        <w:gridCol w:w="748"/>
        <w:gridCol w:w="851"/>
        <w:gridCol w:w="675"/>
        <w:gridCol w:w="1451"/>
        <w:gridCol w:w="1086"/>
        <w:gridCol w:w="2316"/>
      </w:tblGrid>
      <w:tr w:rsidR="007F0FFE" w:rsidRPr="00B84A26" w:rsidTr="00E17565">
        <w:trPr>
          <w:trHeight w:val="20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  <w:p w:rsidR="007F0FFE" w:rsidRPr="00B84A26" w:rsidRDefault="00B84A26">
            <w:pPr>
              <w:widowControl w:val="0"/>
              <w:spacing w:line="252" w:lineRule="auto"/>
              <w:rPr>
                <w:lang w:eastAsia="en-US"/>
              </w:rPr>
            </w:pPr>
            <w:r w:rsidRPr="00B84A26">
              <w:rPr>
                <w:b/>
                <w:bCs/>
                <w:lang w:eastAsia="en-US"/>
              </w:rPr>
              <w:t xml:space="preserve">№ </w:t>
            </w:r>
            <w:r w:rsidRPr="00B84A26">
              <w:rPr>
                <w:b/>
                <w:bCs/>
                <w:spacing w:val="-14"/>
                <w:lang w:eastAsia="en-US"/>
              </w:rPr>
              <w:t>п/п</w:t>
            </w:r>
          </w:p>
        </w:tc>
        <w:tc>
          <w:tcPr>
            <w:tcW w:w="33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  <w:p w:rsidR="007F0FFE" w:rsidRPr="00B84A26" w:rsidRDefault="00B84A26" w:rsidP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b/>
                <w:bCs/>
                <w:spacing w:val="-2"/>
                <w:lang w:eastAsia="en-US"/>
              </w:rPr>
              <w:t xml:space="preserve">Наименование </w:t>
            </w:r>
            <w:r w:rsidRPr="00B84A26">
              <w:rPr>
                <w:b/>
                <w:bCs/>
                <w:lang w:eastAsia="en-US"/>
              </w:rPr>
              <w:t>тем дисциплины</w:t>
            </w:r>
          </w:p>
        </w:tc>
        <w:tc>
          <w:tcPr>
            <w:tcW w:w="481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b/>
                <w:bCs/>
                <w:lang w:eastAsia="en-US"/>
              </w:rPr>
              <w:t>Трудоемкость в часах</w:t>
            </w:r>
          </w:p>
        </w:tc>
        <w:tc>
          <w:tcPr>
            <w:tcW w:w="23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b/>
                <w:lang w:eastAsia="en-US"/>
              </w:rPr>
              <w:t>Формы текущего контроля успеваемости</w:t>
            </w: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33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7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b/>
                <w:bCs/>
                <w:spacing w:val="-4"/>
                <w:lang w:eastAsia="en-US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bCs/>
                <w:lang w:eastAsia="en-US"/>
              </w:rPr>
            </w:pPr>
            <w:r w:rsidRPr="00B84A26">
              <w:rPr>
                <w:b/>
                <w:bCs/>
                <w:color w:val="000000"/>
                <w:lang w:eastAsia="en-US"/>
              </w:rPr>
              <w:t>Контактная работа</w:t>
            </w:r>
            <w:r w:rsidRPr="00B84A26">
              <w:rPr>
                <w:b/>
                <w:bCs/>
                <w:color w:val="FF0000"/>
                <w:lang w:eastAsia="en-US"/>
              </w:rPr>
              <w:t xml:space="preserve"> </w:t>
            </w:r>
            <w:r w:rsidRPr="00B84A26">
              <w:rPr>
                <w:b/>
                <w:bCs/>
                <w:lang w:eastAsia="en-US"/>
              </w:rPr>
              <w:t>-Аудиторная работа</w:t>
            </w:r>
          </w:p>
        </w:tc>
        <w:tc>
          <w:tcPr>
            <w:tcW w:w="10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23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</w:tr>
      <w:tr w:rsidR="007F0FFE" w:rsidRPr="00B84A26" w:rsidTr="00E17565">
        <w:trPr>
          <w:cantSplit/>
          <w:trHeight w:val="823"/>
        </w:trPr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33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right" w:pos="851"/>
              </w:tabs>
              <w:spacing w:line="252" w:lineRule="auto"/>
              <w:rPr>
                <w:lang w:eastAsia="en-US"/>
              </w:rPr>
            </w:pPr>
            <w:r w:rsidRPr="00B84A26">
              <w:rPr>
                <w:lang w:eastAsia="en-US"/>
              </w:rPr>
              <w:t>Общая, в т.ч.: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Лекции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spacing w:val="-2"/>
                <w:lang w:eastAsia="en-US"/>
              </w:rPr>
              <w:t xml:space="preserve"> Семинары, практические занятия</w:t>
            </w:r>
          </w:p>
        </w:tc>
        <w:tc>
          <w:tcPr>
            <w:tcW w:w="10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b/>
                <w:lang w:eastAsia="en-US"/>
              </w:rPr>
            </w:pPr>
          </w:p>
        </w:tc>
        <w:tc>
          <w:tcPr>
            <w:tcW w:w="23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0FFE" w:rsidRPr="00B84A26" w:rsidRDefault="007F0FFE">
            <w:pPr>
              <w:widowControl w:val="0"/>
              <w:spacing w:line="252" w:lineRule="auto"/>
              <w:rPr>
                <w:lang w:eastAsia="en-US"/>
              </w:rPr>
            </w:pP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both"/>
              <w:rPr>
                <w:b/>
                <w:bCs/>
                <w:lang w:eastAsia="en-US"/>
              </w:rPr>
            </w:pPr>
            <w:r w:rsidRPr="00B84A26">
              <w:rPr>
                <w:b/>
                <w:bCs/>
                <w:lang w:eastAsia="en-US"/>
              </w:rPr>
              <w:t>1.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lang w:eastAsia="en-US"/>
              </w:rPr>
            </w:pPr>
            <w:r w:rsidRPr="00B84A26">
              <w:rPr>
                <w:lang w:eastAsia="en-US"/>
              </w:rPr>
              <w:t>Тема 1. Контроллинг в управлении государственным имуществом. Организационно- информационное обеспечение контроллинга в сфере управления государственным имуществом</w:t>
            </w:r>
            <w:r w:rsidRPr="00B84A26">
              <w:rPr>
                <w:b/>
                <w:lang w:eastAsia="en-US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8</w:t>
            </w:r>
          </w:p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17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 xml:space="preserve">Опрос. 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тестов.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b/>
                <w:lang w:eastAsia="en-US"/>
              </w:rPr>
            </w:pPr>
            <w:r w:rsidRPr="00B84A26">
              <w:rPr>
                <w:lang w:eastAsia="en-US"/>
              </w:rPr>
              <w:t xml:space="preserve">Решение практических задач. </w:t>
            </w: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2.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/>
                <w:lang w:eastAsia="en-US"/>
              </w:rPr>
            </w:pPr>
            <w:r w:rsidRPr="00B84A26">
              <w:rPr>
                <w:lang w:eastAsia="en-US"/>
              </w:rPr>
              <w:t xml:space="preserve">Тема 2. </w:t>
            </w:r>
            <w:r w:rsidRPr="00B84A26">
              <w:rPr>
                <w:bCs/>
                <w:color w:val="000000"/>
                <w:lang w:eastAsia="en-US" w:bidi="ru-RU"/>
              </w:rPr>
              <w:t>Имущественные отношения как объект контроллинга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8</w:t>
            </w:r>
          </w:p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17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 xml:space="preserve">Опрос. 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тестов.</w:t>
            </w:r>
          </w:p>
          <w:p w:rsidR="007F0FFE" w:rsidRPr="00E17565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Решение практических задач</w:t>
            </w: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3.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Cs/>
                <w:color w:val="000000"/>
                <w:lang w:eastAsia="en-US" w:bidi="ru-RU"/>
              </w:rPr>
            </w:pPr>
            <w:r w:rsidRPr="00B84A26">
              <w:rPr>
                <w:bCs/>
                <w:color w:val="000000"/>
                <w:lang w:eastAsia="en-US" w:bidi="ru-RU"/>
              </w:rPr>
              <w:t>Тема 3. Контроллинг в управлении земельными ресурсами</w:t>
            </w:r>
          </w:p>
          <w:p w:rsidR="00B84A26" w:rsidRPr="00B84A26" w:rsidRDefault="00B84A26">
            <w:pPr>
              <w:widowControl w:val="0"/>
              <w:spacing w:line="252" w:lineRule="auto"/>
              <w:rPr>
                <w:bCs/>
                <w:color w:val="000000"/>
                <w:lang w:eastAsia="en-US" w:bidi="ru-RU"/>
              </w:rPr>
            </w:pP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8</w:t>
            </w:r>
          </w:p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17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 xml:space="preserve">Опрос. 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тестов.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b/>
                <w:lang w:eastAsia="en-US"/>
              </w:rPr>
            </w:pPr>
            <w:r w:rsidRPr="00B84A26">
              <w:rPr>
                <w:lang w:eastAsia="en-US"/>
              </w:rPr>
              <w:t xml:space="preserve">Решение практических задач. </w:t>
            </w:r>
          </w:p>
        </w:tc>
      </w:tr>
      <w:tr w:rsidR="007F0FFE" w:rsidRPr="00B84A26" w:rsidTr="00E17565">
        <w:trPr>
          <w:trHeight w:val="20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lastRenderedPageBreak/>
              <w:t>4.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bCs/>
                <w:color w:val="000000"/>
                <w:lang w:eastAsia="en-US" w:bidi="ru-RU"/>
              </w:rPr>
            </w:pPr>
            <w:r w:rsidRPr="00B84A26">
              <w:rPr>
                <w:bCs/>
                <w:color w:val="000000"/>
                <w:lang w:eastAsia="en-US" w:bidi="ru-RU"/>
              </w:rPr>
              <w:t>Тема 4. Контрольно-аналитическое обеспечение эффективности                               использования государственного имущества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8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17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tabs>
                <w:tab w:val="left" w:pos="709"/>
                <w:tab w:val="left" w:pos="993"/>
              </w:tabs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 xml:space="preserve">Опрос. 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тестов.</w:t>
            </w:r>
          </w:p>
          <w:p w:rsidR="007F0FFE" w:rsidRPr="00B84A26" w:rsidRDefault="00B84A26">
            <w:pPr>
              <w:keepNext/>
              <w:widowControl w:val="0"/>
              <w:spacing w:line="252" w:lineRule="auto"/>
              <w:jc w:val="both"/>
              <w:rPr>
                <w:lang w:eastAsia="en-US"/>
              </w:rPr>
            </w:pPr>
            <w:r w:rsidRPr="00B84A26">
              <w:rPr>
                <w:lang w:eastAsia="en-US"/>
              </w:rPr>
              <w:t>Решение практических задач.</w:t>
            </w:r>
          </w:p>
        </w:tc>
      </w:tr>
      <w:tr w:rsidR="007F0FFE" w:rsidRPr="00B84A26" w:rsidTr="00E17565">
        <w:trPr>
          <w:trHeight w:val="734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rPr>
                <w:b/>
                <w:lang w:eastAsia="en-US"/>
              </w:rPr>
            </w:pP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both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В целом по дисциплине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108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40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8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32</w:t>
            </w:r>
          </w:p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68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both"/>
              <w:rPr>
                <w:b/>
                <w:lang w:eastAsia="en-US"/>
              </w:rPr>
            </w:pPr>
            <w:r w:rsidRPr="00B84A26">
              <w:rPr>
                <w:b/>
                <w:lang w:eastAsia="en-US"/>
              </w:rPr>
              <w:t>По учебному плану: контрольная работа</w:t>
            </w:r>
          </w:p>
        </w:tc>
      </w:tr>
      <w:tr w:rsidR="007F0FFE" w:rsidRPr="00B84A26" w:rsidTr="00E17565">
        <w:trPr>
          <w:trHeight w:val="56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rPr>
                <w:b/>
                <w:lang w:eastAsia="en-US"/>
              </w:rPr>
            </w:pP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rPr>
                <w:lang w:eastAsia="en-US"/>
              </w:rPr>
            </w:pPr>
            <w:r w:rsidRPr="00B84A26">
              <w:rPr>
                <w:bCs/>
                <w:lang w:eastAsia="en-US"/>
              </w:rPr>
              <w:t>Итого в %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37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25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75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B84A26">
            <w:pPr>
              <w:widowControl w:val="0"/>
              <w:spacing w:line="252" w:lineRule="auto"/>
              <w:jc w:val="center"/>
              <w:rPr>
                <w:lang w:eastAsia="en-US"/>
              </w:rPr>
            </w:pPr>
            <w:r w:rsidRPr="00B84A26">
              <w:rPr>
                <w:lang w:eastAsia="en-US"/>
              </w:rPr>
              <w:t>63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FFE" w:rsidRPr="00B84A26" w:rsidRDefault="007F0FFE">
            <w:pPr>
              <w:widowControl w:val="0"/>
              <w:spacing w:line="252" w:lineRule="auto"/>
              <w:jc w:val="center"/>
              <w:rPr>
                <w:b/>
                <w:lang w:eastAsia="en-US"/>
              </w:rPr>
            </w:pPr>
          </w:p>
        </w:tc>
      </w:tr>
    </w:tbl>
    <w:p w:rsidR="007F0FFE" w:rsidRDefault="007F0FFE">
      <w:pPr>
        <w:spacing w:line="360" w:lineRule="auto"/>
        <w:ind w:firstLine="567"/>
        <w:outlineLvl w:val="0"/>
        <w:rPr>
          <w:b/>
          <w:sz w:val="28"/>
          <w:szCs w:val="28"/>
        </w:rPr>
      </w:pPr>
    </w:p>
    <w:p w:rsidR="007F0FFE" w:rsidRDefault="00B84A26">
      <w:pPr>
        <w:spacing w:line="360" w:lineRule="auto"/>
        <w:ind w:firstLine="567"/>
        <w:outlineLvl w:val="0"/>
        <w:rPr>
          <w:b/>
          <w:sz w:val="28"/>
          <w:szCs w:val="28"/>
        </w:rPr>
      </w:pPr>
      <w:bookmarkStart w:id="9" w:name="_Toc37834517"/>
      <w:r>
        <w:rPr>
          <w:b/>
          <w:sz w:val="28"/>
          <w:szCs w:val="28"/>
        </w:rPr>
        <w:t>5.3. Содержание семинаров, практических занятий</w:t>
      </w:r>
      <w:bookmarkEnd w:id="9"/>
    </w:p>
    <w:tbl>
      <w:tblPr>
        <w:tblW w:w="5678" w:type="pct"/>
        <w:tblInd w:w="-998" w:type="dxa"/>
        <w:tblLayout w:type="fixed"/>
        <w:tblLook w:val="04A0" w:firstRow="1" w:lastRow="0" w:firstColumn="1" w:lastColumn="0" w:noHBand="0" w:noVBand="1"/>
      </w:tblPr>
      <w:tblGrid>
        <w:gridCol w:w="2269"/>
        <w:gridCol w:w="6457"/>
        <w:gridCol w:w="2049"/>
      </w:tblGrid>
      <w:tr w:rsidR="007F0FFE" w:rsidTr="00B84A26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 w:rsidP="00B84A26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тем дисциплины</w:t>
            </w:r>
          </w:p>
        </w:tc>
        <w:tc>
          <w:tcPr>
            <w:tcW w:w="6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keepNext/>
              <w:widowControl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keepNext/>
              <w:widowControl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Формы проведения занятий</w:t>
            </w:r>
          </w:p>
        </w:tc>
      </w:tr>
      <w:tr w:rsidR="0052034C" w:rsidTr="0052034C">
        <w:trPr>
          <w:trHeight w:val="8422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rPr>
                <w:b/>
                <w:bCs/>
                <w:sz w:val="22"/>
                <w:szCs w:val="22"/>
                <w:highlight w:val="yellow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Тема 1. Контроллинг в системе управления государственным имуществом. Организационно-информационное обеспечение контроллинга в сфере управления государственным имуществом</w:t>
            </w:r>
          </w:p>
          <w:p w:rsidR="0052034C" w:rsidRDefault="0052034C">
            <w:pPr>
              <w:widowControl w:val="0"/>
              <w:shd w:val="clear" w:color="auto" w:fill="FFFFFF"/>
              <w:rPr>
                <w:b/>
                <w:bCs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6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1.</w:t>
            </w:r>
          </w:p>
          <w:p w:rsidR="0052034C" w:rsidRDefault="0052034C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 Роль и место контроллинга в модели управления государственным имуществом.</w:t>
            </w:r>
          </w:p>
          <w:p w:rsidR="0052034C" w:rsidRPr="00B84A26" w:rsidRDefault="0052034C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 Сущность контроллинга в сфере управления государственным имуществом: определение, цели и задачи, функции, отличительные особенности.</w:t>
            </w:r>
          </w:p>
          <w:p w:rsidR="0052034C" w:rsidRDefault="0052034C">
            <w:pPr>
              <w:widowControl w:val="0"/>
              <w:tabs>
                <w:tab w:val="left" w:pos="454"/>
              </w:tabs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Занятие 2.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Органы управления государственным имуществом, их функции и полномочия.</w:t>
            </w:r>
          </w:p>
          <w:p w:rsidR="0052034C" w:rsidRDefault="0052034C" w:rsidP="00B84A26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Технологии управления государственным имуществом и имуществом экономического субъекта.</w:t>
            </w:r>
          </w:p>
          <w:p w:rsidR="0052034C" w:rsidRDefault="0052034C">
            <w:pPr>
              <w:widowControl w:val="0"/>
              <w:tabs>
                <w:tab w:val="left" w:pos="340"/>
              </w:tabs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3.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Информационная и аналитическая базы контроллинга в управлении государственным имуществом.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Формирование и использование информационно-аналитической базы контроллинга в управлении государственным имуществом.</w:t>
            </w:r>
          </w:p>
          <w:p w:rsidR="0052034C" w:rsidRPr="00B84A26" w:rsidRDefault="0052034C">
            <w:pPr>
              <w:widowControl w:val="0"/>
              <w:shd w:val="clear" w:color="auto" w:fill="FFFFFF"/>
              <w:tabs>
                <w:tab w:val="left" w:pos="-377"/>
                <w:tab w:val="left" w:pos="0"/>
                <w:tab w:val="left" w:pos="340"/>
                <w:tab w:val="left" w:pos="421"/>
                <w:tab w:val="left" w:pos="454"/>
                <w:tab w:val="left" w:pos="993"/>
              </w:tabs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контроллинга в органах управления государственным имуществом.</w:t>
            </w:r>
          </w:p>
          <w:p w:rsidR="0052034C" w:rsidRPr="00B84A26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B84A26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4. </w:t>
            </w:r>
          </w:p>
          <w:p w:rsidR="0052034C" w:rsidRPr="00B84A26" w:rsidRDefault="0052034C">
            <w:pPr>
              <w:widowControl w:val="0"/>
              <w:shd w:val="clear" w:color="auto" w:fill="FFFFFF"/>
              <w:tabs>
                <w:tab w:val="left" w:pos="-377"/>
                <w:tab w:val="left" w:pos="0"/>
                <w:tab w:val="left" w:pos="340"/>
                <w:tab w:val="left" w:pos="421"/>
                <w:tab w:val="left" w:pos="454"/>
                <w:tab w:val="left" w:pos="993"/>
              </w:tabs>
              <w:jc w:val="both"/>
              <w:rPr>
                <w:sz w:val="22"/>
                <w:szCs w:val="22"/>
                <w:lang w:eastAsia="en-US"/>
              </w:rPr>
            </w:pPr>
            <w:r w:rsidRPr="00B84A26">
              <w:rPr>
                <w:sz w:val="22"/>
                <w:szCs w:val="22"/>
                <w:lang w:eastAsia="en-US"/>
              </w:rPr>
              <w:t xml:space="preserve">1. Процесс внедрения контроллинга в Центры ответственности интегрированной системы управления государственным имуществом. </w:t>
            </w:r>
          </w:p>
          <w:p w:rsidR="0052034C" w:rsidRPr="00B84A26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B84A26">
              <w:rPr>
                <w:sz w:val="22"/>
                <w:szCs w:val="22"/>
                <w:lang w:eastAsia="en-US"/>
              </w:rPr>
              <w:t>2. Система управления результатами и затратами, связанными с использование государственного имущества и имущества экономических субъектов.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 w:rsidRPr="00B84A26">
              <w:rPr>
                <w:sz w:val="22"/>
                <w:szCs w:val="22"/>
                <w:lang w:eastAsia="en-US"/>
              </w:rPr>
              <w:t>3. Планирование, бюджетирование и контроль использования объектов имущества (продажа, сдача в аренду, передача управления, передача в залог, внесение в качестве вклада в уставный капитал создаваемого общества).</w:t>
            </w:r>
          </w:p>
          <w:p w:rsidR="0052034C" w:rsidRPr="00B84A26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iCs/>
                <w:lang w:eastAsia="zh-CN"/>
              </w:rPr>
              <w:t>Рекомендуемые источники: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8: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 1-15                    </w:t>
            </w:r>
          </w:p>
          <w:p w:rsidR="0052034C" w:rsidRPr="00B84A26" w:rsidRDefault="0052034C" w:rsidP="00B84A26">
            <w:pPr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9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: </w:t>
            </w:r>
            <w:r w:rsidRPr="00B84A26">
              <w:rPr>
                <w:lang w:eastAsia="zh-CN"/>
              </w:rPr>
              <w:t>1-14</w:t>
            </w:r>
            <w:r w:rsidRPr="00B84A26">
              <w:rPr>
                <w:rFonts w:ascii="Liberation Serif" w:hAnsi="Liberation Serif" w:cs="FreeSans"/>
                <w:kern w:val="2"/>
                <w:lang w:eastAsia="zh-CN" w:bidi="hi-IN"/>
              </w:rPr>
              <w:t xml:space="preserve">     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34C" w:rsidRDefault="0052034C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Опрос.</w:t>
            </w:r>
          </w:p>
          <w:p w:rsidR="0052034C" w:rsidRDefault="0052034C">
            <w:pPr>
              <w:keepNext/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Обсуждение дискуссионных вопросов.</w:t>
            </w:r>
          </w:p>
          <w:p w:rsidR="0052034C" w:rsidRDefault="0052034C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Опрос.</w:t>
            </w:r>
          </w:p>
          <w:p w:rsidR="0052034C" w:rsidRDefault="0052034C" w:rsidP="00983356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</w:tc>
      </w:tr>
      <w:tr w:rsidR="0052034C" w:rsidTr="00CC0656">
        <w:trPr>
          <w:trHeight w:val="6641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lastRenderedPageBreak/>
              <w:t xml:space="preserve">Тема 2. </w:t>
            </w:r>
            <w:r>
              <w:rPr>
                <w:b/>
                <w:bCs/>
                <w:color w:val="000000"/>
                <w:sz w:val="22"/>
                <w:szCs w:val="22"/>
                <w:lang w:eastAsia="en-US" w:bidi="ru-RU"/>
              </w:rPr>
              <w:t>Имущественные отношения как объект контроллинга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5.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Государственная собственность, ее виды. Разграничение государственной собственности. Государственное имущество, его состав.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Имущественные отношения в государственном (муниципальном) секторе, его субъекты.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 Имущество государственных учреждений, государственных унитарных предприятий.</w:t>
            </w:r>
          </w:p>
          <w:p w:rsidR="0052034C" w:rsidRDefault="0052034C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6.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1. </w:t>
            </w:r>
            <w:r>
              <w:rPr>
                <w:sz w:val="22"/>
                <w:szCs w:val="22"/>
                <w:lang w:eastAsia="en-US"/>
              </w:rPr>
              <w:t>Государственная казна. Характеристика.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Государственное имущество в виде взносов в уставный (складочный) капитал хозяйственных обществ.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Права хозяйственного ведения и оперативного управления, их сравнительная характеристика. </w:t>
            </w:r>
          </w:p>
          <w:p w:rsidR="0052034C" w:rsidRDefault="0052034C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7.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Доверительное управление государственным имуществом.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Имущественные отношения – объект контроллинга расчетов по имущественным налогам.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8.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</w:t>
            </w:r>
            <w:r>
              <w:rPr>
                <w:sz w:val="22"/>
                <w:szCs w:val="22"/>
                <w:lang w:eastAsia="en-US"/>
              </w:rPr>
              <w:t xml:space="preserve"> Имущественные отношения – объект контроллинга расчетов по налогу на прибыль организаций.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Имущественные отношения – объект контроллинга расчетов по налогу на имущество организаций.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iCs/>
                <w:lang w:eastAsia="zh-CN"/>
              </w:rPr>
              <w:t>Рекомендуемые источники: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8: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 1-15                    </w:t>
            </w:r>
          </w:p>
          <w:p w:rsidR="0052034C" w:rsidRDefault="0052034C" w:rsidP="00B84A26">
            <w:pPr>
              <w:widowControl w:val="0"/>
              <w:tabs>
                <w:tab w:val="left" w:pos="85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9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: </w:t>
            </w:r>
            <w:r w:rsidRPr="00B84A26">
              <w:rPr>
                <w:lang w:eastAsia="zh-CN"/>
              </w:rPr>
              <w:t>1-14</w:t>
            </w:r>
            <w:r w:rsidRPr="00B84A26">
              <w:rPr>
                <w:rFonts w:ascii="Liberation Serif" w:hAnsi="Liberation Serif" w:cs="FreeSans"/>
                <w:kern w:val="2"/>
                <w:lang w:eastAsia="zh-CN" w:bidi="hi-IN"/>
              </w:rPr>
              <w:t xml:space="preserve">     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2034C" w:rsidRDefault="0052034C">
            <w:pPr>
              <w:widowControl w:val="0"/>
              <w:tabs>
                <w:tab w:val="left" w:pos="709"/>
                <w:tab w:val="left" w:pos="993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Опрос. </w:t>
            </w:r>
          </w:p>
          <w:p w:rsidR="0052034C" w:rsidRDefault="0052034C">
            <w:pPr>
              <w:keepNext/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  <w:p w:rsidR="0052034C" w:rsidRDefault="0052034C" w:rsidP="00CC0656">
            <w:pPr>
              <w:widowControl w:val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2034C" w:rsidTr="0052034C">
        <w:trPr>
          <w:trHeight w:val="6140"/>
        </w:trPr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rPr>
                <w:b/>
                <w:color w:val="000000"/>
                <w:sz w:val="22"/>
                <w:szCs w:val="22"/>
                <w:lang w:eastAsia="en-US" w:bidi="ru-RU"/>
              </w:rPr>
            </w:pPr>
            <w:r>
              <w:rPr>
                <w:b/>
                <w:color w:val="000000"/>
                <w:sz w:val="22"/>
                <w:szCs w:val="22"/>
                <w:lang w:eastAsia="en-US" w:bidi="ru-RU"/>
              </w:rPr>
              <w:t>Тема 3. Контроллинг в управлении земельными ресурсами</w:t>
            </w:r>
          </w:p>
        </w:tc>
        <w:tc>
          <w:tcPr>
            <w:tcW w:w="64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9.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Государственная собственность на землю, пользование и распоряжение земельными участками для государственных и муниципальных нужд. 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Разграничение государственной собственности на землю.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10.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Организационная структура государственного управления использованием и охраной земельных ресурсов.  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Государственный земельный надзор и муниципальный контроль за использованием и охраной земель как составляющая контроллинга. 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11.</w:t>
            </w:r>
          </w:p>
          <w:p w:rsidR="0052034C" w:rsidRDefault="0052034C">
            <w:pPr>
              <w:widowControl w:val="0"/>
              <w:shd w:val="clear" w:color="auto" w:fill="FFFFFF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Мониторинг земель в системе контроллинга управления земельными ресурсами.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Имущественные земельные отношения как объекты контроллинга расчетов по земельному налогу.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12.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Контроллинг в управлении земельными ресурсами на региональном и муниципальном уровне.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Методы определения эффективности системы управления земельными ресурсами.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iCs/>
                <w:lang w:eastAsia="zh-CN"/>
              </w:rPr>
              <w:t>Рекомендуемые источники:</w:t>
            </w:r>
          </w:p>
          <w:p w:rsidR="0052034C" w:rsidRPr="00B84A26" w:rsidRDefault="0052034C" w:rsidP="00B84A26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8: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 1-15                    </w:t>
            </w:r>
          </w:p>
          <w:p w:rsidR="0052034C" w:rsidRDefault="0052034C" w:rsidP="00B84A26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9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: </w:t>
            </w:r>
            <w:r w:rsidRPr="00B84A26">
              <w:rPr>
                <w:lang w:eastAsia="zh-CN"/>
              </w:rPr>
              <w:t>1-14</w:t>
            </w:r>
            <w:r w:rsidRPr="00B84A26">
              <w:rPr>
                <w:rFonts w:ascii="Liberation Serif" w:hAnsi="Liberation Serif" w:cs="FreeSans"/>
                <w:kern w:val="2"/>
                <w:lang w:eastAsia="zh-CN" w:bidi="hi-IN"/>
              </w:rPr>
              <w:t xml:space="preserve">      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34C" w:rsidRDefault="0052034C">
            <w:pPr>
              <w:widowControl w:val="0"/>
              <w:tabs>
                <w:tab w:val="left" w:pos="709"/>
                <w:tab w:val="left" w:pos="993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Опрос. </w:t>
            </w:r>
          </w:p>
          <w:p w:rsidR="0052034C" w:rsidRDefault="0052034C" w:rsidP="00EC44FA">
            <w:pPr>
              <w:widowControl w:val="0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</w:tc>
      </w:tr>
      <w:tr w:rsidR="0052034C" w:rsidTr="0052034C">
        <w:trPr>
          <w:trHeight w:val="7152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rPr>
                <w:b/>
                <w:bCs/>
                <w:color w:val="000000"/>
                <w:sz w:val="22"/>
                <w:szCs w:val="22"/>
                <w:lang w:eastAsia="en-US" w:bidi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 w:bidi="ru-RU"/>
              </w:rPr>
              <w:lastRenderedPageBreak/>
              <w:t>Тема 4. Контрольно-аналитическое обеспечение эффективности                               использования государственного имущества</w:t>
            </w:r>
          </w:p>
          <w:p w:rsidR="0052034C" w:rsidRDefault="0052034C">
            <w:pPr>
              <w:widowControl w:val="0"/>
              <w:rPr>
                <w:b/>
                <w:color w:val="000000"/>
                <w:sz w:val="22"/>
                <w:szCs w:val="22"/>
                <w:lang w:eastAsia="en-US" w:bidi="ru-RU"/>
              </w:rPr>
            </w:pPr>
          </w:p>
        </w:tc>
        <w:tc>
          <w:tcPr>
            <w:tcW w:w="6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13.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Система показателей эффективности использования государственного имущества экономических субъектов.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Оценка эффективности использования государственного имущества. 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Методика анализа эффективности использования государственного имущества. 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14.</w:t>
            </w:r>
          </w:p>
          <w:p w:rsidR="0052034C" w:rsidRDefault="0052034C">
            <w:pPr>
              <w:pStyle w:val="affa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Использование оценки эффективности использования имущества в контрольно-аналитической деятельности.</w:t>
            </w:r>
          </w:p>
          <w:p w:rsidR="0052034C" w:rsidRDefault="0052034C">
            <w:pPr>
              <w:pStyle w:val="affa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Практика контрольных мероприятий внешнего и внутреннего государственного финансового контроля по использованию государственного имущества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15.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Мониторинг доходов бюджетов от использования государственного имущества.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Пути роста доходов бюджетов от использования государственного имущества.</w:t>
            </w:r>
          </w:p>
          <w:p w:rsidR="0052034C" w:rsidRDefault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Занятие 16.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Тенденции в трансформации структуры государственной собственности в субъектах Российской Федерации.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Особенности в управлении акциями хозяйствующих субъектов с участием государства.</w:t>
            </w:r>
          </w:p>
          <w:p w:rsidR="0052034C" w:rsidRDefault="0052034C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 Организация контроллинга в управлении акциями хозяйствующих субъектов с участием государства.</w:t>
            </w:r>
          </w:p>
          <w:p w:rsidR="0052034C" w:rsidRPr="00B84A26" w:rsidRDefault="0052034C" w:rsidP="0052034C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iCs/>
                <w:lang w:eastAsia="zh-CN"/>
              </w:rPr>
              <w:t>Рекомендуемые источники:</w:t>
            </w:r>
          </w:p>
          <w:p w:rsidR="0052034C" w:rsidRPr="00B84A26" w:rsidRDefault="0052034C" w:rsidP="0052034C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lang w:eastAsia="zh-CN" w:bidi="hi-IN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8: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 1-15                    </w:t>
            </w:r>
          </w:p>
          <w:p w:rsidR="0052034C" w:rsidRDefault="0052034C" w:rsidP="0052034C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B84A26">
              <w:rPr>
                <w:rFonts w:ascii="Liberation Serif" w:hAnsi="Liberation Serif" w:cs="FreeSans"/>
                <w:b/>
                <w:lang w:eastAsia="zh-CN"/>
              </w:rPr>
              <w:t>из раздела 9</w:t>
            </w:r>
            <w:r w:rsidRPr="00B84A26">
              <w:rPr>
                <w:rFonts w:ascii="Liberation Serif" w:hAnsi="Liberation Serif" w:cs="FreeSans"/>
                <w:lang w:eastAsia="zh-CN"/>
              </w:rPr>
              <w:t xml:space="preserve">: </w:t>
            </w:r>
            <w:r w:rsidRPr="00B84A26">
              <w:rPr>
                <w:lang w:eastAsia="zh-CN"/>
              </w:rPr>
              <w:t>1-14</w:t>
            </w:r>
            <w:r w:rsidRPr="00B84A26">
              <w:rPr>
                <w:rFonts w:ascii="Liberation Serif" w:hAnsi="Liberation Serif" w:cs="FreeSans"/>
                <w:kern w:val="2"/>
                <w:lang w:eastAsia="zh-CN" w:bidi="hi-IN"/>
              </w:rPr>
              <w:t xml:space="preserve">     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034C" w:rsidRDefault="0052034C">
            <w:pPr>
              <w:widowControl w:val="0"/>
              <w:tabs>
                <w:tab w:val="left" w:pos="709"/>
                <w:tab w:val="left" w:pos="993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Опрос. </w:t>
            </w:r>
          </w:p>
          <w:p w:rsidR="0052034C" w:rsidRDefault="0052034C">
            <w:pPr>
              <w:widowControl w:val="0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</w:tc>
      </w:tr>
    </w:tbl>
    <w:p w:rsidR="007F0FFE" w:rsidRDefault="007F0FFE">
      <w:pPr>
        <w:spacing w:line="360" w:lineRule="auto"/>
        <w:ind w:firstLine="567"/>
        <w:rPr>
          <w:b/>
          <w:sz w:val="28"/>
          <w:szCs w:val="28"/>
        </w:rPr>
      </w:pPr>
    </w:p>
    <w:p w:rsidR="007F0FFE" w:rsidRDefault="00B84A26">
      <w:pPr>
        <w:spacing w:line="276" w:lineRule="auto"/>
        <w:ind w:firstLine="567"/>
        <w:jc w:val="both"/>
        <w:outlineLvl w:val="0"/>
        <w:rPr>
          <w:b/>
          <w:sz w:val="28"/>
          <w:szCs w:val="28"/>
        </w:rPr>
      </w:pPr>
      <w:bookmarkStart w:id="10" w:name="_Toc37834518"/>
      <w:r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52034C" w:rsidRDefault="0052034C">
      <w:pPr>
        <w:spacing w:line="276" w:lineRule="auto"/>
        <w:ind w:firstLine="567"/>
        <w:jc w:val="both"/>
        <w:outlineLvl w:val="0"/>
        <w:rPr>
          <w:b/>
          <w:sz w:val="28"/>
          <w:szCs w:val="28"/>
        </w:rPr>
      </w:pPr>
    </w:p>
    <w:p w:rsidR="007F0FFE" w:rsidRDefault="00B84A26">
      <w:pPr>
        <w:spacing w:line="276" w:lineRule="auto"/>
        <w:ind w:firstLine="567"/>
        <w:jc w:val="both"/>
        <w:outlineLvl w:val="0"/>
        <w:rPr>
          <w:b/>
          <w:sz w:val="28"/>
          <w:szCs w:val="28"/>
        </w:rPr>
      </w:pPr>
      <w:bookmarkStart w:id="11" w:name="_Toc37834519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:rsidR="0052034C" w:rsidRPr="0052034C" w:rsidRDefault="0052034C">
      <w:pPr>
        <w:spacing w:line="276" w:lineRule="auto"/>
        <w:ind w:firstLine="567"/>
        <w:jc w:val="both"/>
        <w:outlineLvl w:val="0"/>
        <w:rPr>
          <w:b/>
        </w:rPr>
      </w:pPr>
    </w:p>
    <w:tbl>
      <w:tblPr>
        <w:tblW w:w="10632" w:type="dxa"/>
        <w:tblInd w:w="-998" w:type="dxa"/>
        <w:tblLayout w:type="fixed"/>
        <w:tblLook w:val="01E0" w:firstRow="1" w:lastRow="1" w:firstColumn="1" w:lastColumn="1" w:noHBand="0" w:noVBand="0"/>
      </w:tblPr>
      <w:tblGrid>
        <w:gridCol w:w="2978"/>
        <w:gridCol w:w="4111"/>
        <w:gridCol w:w="3543"/>
      </w:tblGrid>
      <w:tr w:rsidR="007F0FFE" w:rsidRPr="0052034C" w:rsidTr="00E1756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 w:rsidP="0052034C">
            <w:pPr>
              <w:widowControl w:val="0"/>
              <w:jc w:val="center"/>
              <w:rPr>
                <w:b/>
                <w:lang w:eastAsia="en-US"/>
              </w:rPr>
            </w:pPr>
            <w:r w:rsidRPr="0052034C">
              <w:rPr>
                <w:b/>
                <w:lang w:eastAsia="en-US"/>
              </w:rPr>
              <w:t xml:space="preserve">Наименование тем  дисциплины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Pr="0052034C" w:rsidRDefault="00B84A26">
            <w:pPr>
              <w:widowControl w:val="0"/>
              <w:jc w:val="center"/>
              <w:rPr>
                <w:b/>
                <w:lang w:eastAsia="en-US"/>
              </w:rPr>
            </w:pPr>
            <w:r w:rsidRPr="0052034C"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center"/>
              <w:rPr>
                <w:b/>
                <w:bCs/>
                <w:lang w:eastAsia="en-US"/>
              </w:rPr>
            </w:pPr>
            <w:r w:rsidRPr="0052034C">
              <w:rPr>
                <w:b/>
                <w:bCs/>
                <w:lang w:eastAsia="en-US"/>
              </w:rPr>
              <w:t xml:space="preserve">Формы внеаудиторной </w:t>
            </w:r>
          </w:p>
          <w:p w:rsidR="007F0FFE" w:rsidRPr="0052034C" w:rsidRDefault="00B84A26">
            <w:pPr>
              <w:widowControl w:val="0"/>
              <w:jc w:val="center"/>
              <w:rPr>
                <w:b/>
                <w:lang w:eastAsia="en-US"/>
              </w:rPr>
            </w:pPr>
            <w:r w:rsidRPr="0052034C">
              <w:rPr>
                <w:b/>
                <w:bCs/>
                <w:lang w:eastAsia="en-US"/>
              </w:rPr>
              <w:t>самостоятельной работы</w:t>
            </w:r>
          </w:p>
        </w:tc>
      </w:tr>
      <w:tr w:rsidR="007F0FFE" w:rsidRPr="0052034C" w:rsidTr="00E17565">
        <w:trPr>
          <w:trHeight w:val="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rPr>
                <w:lang w:eastAsia="en-US"/>
              </w:rPr>
            </w:pPr>
            <w:r w:rsidRPr="0052034C">
              <w:rPr>
                <w:lang w:eastAsia="en-US"/>
              </w:rPr>
              <w:t>Тема 1. Контроллинг в системе управления государственным имуществом. Организационно-информационное обеспечение контроллинга в сфере управления государственным имуществом</w:t>
            </w:r>
          </w:p>
          <w:p w:rsidR="007F0FFE" w:rsidRPr="0052034C" w:rsidRDefault="007F0FFE">
            <w:pPr>
              <w:widowControl w:val="0"/>
              <w:shd w:val="clear" w:color="auto" w:fill="FFFFFF"/>
              <w:rPr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03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 управления государственным имуществом: структура, механизмы. Модель управления государственным имуществом: роль контроллинга. Особенности системы контроллинга в управлении государственным имуществом: региональный аспект.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Контроллинг управления государственным имуществом как процесс. Стадии и разделы контроллинга в сфере управлением государственным имуществом.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</w:p>
        </w:tc>
      </w:tr>
      <w:tr w:rsidR="007F0FFE" w:rsidRPr="0052034C" w:rsidTr="00E1756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shd w:val="clear" w:color="auto" w:fill="FFFFFF"/>
              <w:rPr>
                <w:highlight w:val="yellow"/>
                <w:lang w:eastAsia="en-US"/>
              </w:rPr>
            </w:pPr>
            <w:r w:rsidRPr="0052034C">
              <w:rPr>
                <w:lang w:eastAsia="en-US"/>
              </w:rPr>
              <w:lastRenderedPageBreak/>
              <w:t>Тема 2. Имущественные отношения как объект контроллинга</w:t>
            </w:r>
            <w:r w:rsidRPr="0052034C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pStyle w:val="2"/>
              <w:widowControl w:val="0"/>
              <w:shd w:val="clear" w:color="auto" w:fill="FFFFFF"/>
              <w:spacing w:before="0" w:after="0"/>
              <w:jc w:val="both"/>
              <w:rPr>
                <w:sz w:val="24"/>
                <w:szCs w:val="24"/>
              </w:rPr>
            </w:pPr>
            <w:r w:rsidRPr="0052034C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ru-RU" w:eastAsia="ru-RU"/>
              </w:rPr>
              <w:t>О</w:t>
            </w:r>
            <w:r w:rsidRPr="0052034C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shd w:val="clear" w:color="auto" w:fill="FFFFFF"/>
                <w:lang w:val="ru-RU" w:eastAsia="ru-RU"/>
              </w:rPr>
              <w:t>рганизационно-правовые основы управления муниципальной собственностью как основа контроллинга. Сходство и различие государственной и муниципальной собственности. Государственное и муниципальное имущество: экономические и природные объекты</w:t>
            </w:r>
            <w:r w:rsidRPr="0052034C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  <w:lang w:val="ru-RU" w:eastAsia="ru-RU"/>
              </w:rPr>
              <w:t>, финансовые ресурсы. Права хозяйственного ведения и оперативного управления, их сравнительная характеристика.  Доверительное управление государственным имуществом. Функциональная деятельность Федерального агентства по управлению государственным имуществом.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</w:p>
        </w:tc>
      </w:tr>
      <w:tr w:rsidR="007F0FFE" w:rsidRPr="0052034C" w:rsidTr="00E1756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shd w:val="clear" w:color="auto" w:fill="FFFFFF"/>
              <w:rPr>
                <w:lang w:eastAsia="en-US"/>
              </w:rPr>
            </w:pPr>
            <w:r w:rsidRPr="0052034C">
              <w:rPr>
                <w:lang w:eastAsia="en-US"/>
              </w:rPr>
              <w:t>Тема 3.</w:t>
            </w:r>
            <w:r w:rsidRPr="0052034C">
              <w:rPr>
                <w:b/>
                <w:color w:val="000000"/>
                <w:lang w:eastAsia="en-US" w:bidi="ru-RU"/>
              </w:rPr>
              <w:t xml:space="preserve"> </w:t>
            </w:r>
            <w:r w:rsidRPr="0052034C">
              <w:rPr>
                <w:lang w:eastAsia="en-US"/>
              </w:rPr>
              <w:t>Контроллинг в управлении земельными ресурсами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Контроллинг в управлении земельными ресурсами на региональном и муниципальном уровне.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Методы определения эффективности системы управления земельными ресурсами.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Управление земельными ресурсами: зарубежный опыт.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отчета.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</w:p>
        </w:tc>
      </w:tr>
      <w:tr w:rsidR="007F0FFE" w:rsidRPr="0052034C" w:rsidTr="00E1756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rPr>
                <w:lang w:eastAsia="en-US"/>
              </w:rPr>
            </w:pPr>
            <w:r w:rsidRPr="0052034C">
              <w:rPr>
                <w:lang w:eastAsia="en-US"/>
              </w:rPr>
              <w:t>Тема 4. Контрольно-аналитическое обеспечение эффективности                               использования государственного имущества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Практика применения системных показателей повышения эффективности использования государственного имущества: федеральный и региональный уровень.</w:t>
            </w:r>
          </w:p>
          <w:p w:rsidR="007F0FFE" w:rsidRPr="0052034C" w:rsidRDefault="007F0FFE">
            <w:pPr>
              <w:widowControl w:val="0"/>
              <w:jc w:val="both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отчета.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 xml:space="preserve">Подбор, систематизация, анализ и обобщение материала. </w:t>
            </w:r>
          </w:p>
          <w:p w:rsidR="007F0FFE" w:rsidRPr="0052034C" w:rsidRDefault="00B84A26">
            <w:pPr>
              <w:widowControl w:val="0"/>
              <w:jc w:val="both"/>
              <w:rPr>
                <w:lang w:eastAsia="en-US"/>
              </w:rPr>
            </w:pPr>
            <w:r w:rsidRPr="0052034C">
              <w:rPr>
                <w:lang w:eastAsia="en-US"/>
              </w:rPr>
              <w:t>Подготовка к опросу и тестированию по теме занятия.</w:t>
            </w:r>
            <w:bookmarkStart w:id="12" w:name="_Hlk529151187"/>
            <w:bookmarkEnd w:id="12"/>
          </w:p>
        </w:tc>
      </w:tr>
    </w:tbl>
    <w:p w:rsidR="007F0FFE" w:rsidRDefault="007F0FFE">
      <w:pPr>
        <w:ind w:right="-567"/>
        <w:rPr>
          <w:b/>
          <w:sz w:val="28"/>
          <w:szCs w:val="28"/>
        </w:rPr>
      </w:pPr>
    </w:p>
    <w:p w:rsidR="007F0FFE" w:rsidRDefault="007F0FFE">
      <w:pPr>
        <w:ind w:right="-567"/>
        <w:rPr>
          <w:b/>
          <w:sz w:val="28"/>
          <w:szCs w:val="28"/>
        </w:rPr>
      </w:pPr>
    </w:p>
    <w:p w:rsidR="007F0FFE" w:rsidRDefault="00B84A26">
      <w:pPr>
        <w:widowControl w:val="0"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bookmarkStart w:id="13" w:name="_Toc37834520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13"/>
    </w:p>
    <w:p w:rsidR="00336B5C" w:rsidRPr="00E17565" w:rsidRDefault="00336B5C" w:rsidP="00336B5C">
      <w:pPr>
        <w:widowControl w:val="0"/>
        <w:spacing w:line="276" w:lineRule="auto"/>
        <w:ind w:firstLine="709"/>
        <w:jc w:val="both"/>
        <w:outlineLvl w:val="0"/>
        <w:rPr>
          <w:sz w:val="28"/>
          <w:szCs w:val="28"/>
          <w:u w:val="single"/>
        </w:rPr>
      </w:pPr>
      <w:r w:rsidRPr="00E17565">
        <w:rPr>
          <w:sz w:val="28"/>
          <w:szCs w:val="28"/>
          <w:u w:val="single"/>
        </w:rPr>
        <w:t>Примерные темы контрольной работы</w:t>
      </w:r>
    </w:p>
    <w:p w:rsidR="00336B5C" w:rsidRDefault="00336B5C" w:rsidP="00336B5C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1. Роль и место контроллинга в модели управления государственным имуществом.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2. Сущност</w:t>
      </w:r>
      <w:r>
        <w:rPr>
          <w:sz w:val="28"/>
          <w:szCs w:val="28"/>
          <w:lang w:eastAsia="x-none"/>
        </w:rPr>
        <w:t>ные характеристики</w:t>
      </w:r>
      <w:r>
        <w:rPr>
          <w:sz w:val="28"/>
          <w:szCs w:val="28"/>
          <w:lang w:val="x-none" w:eastAsia="x-none"/>
        </w:rPr>
        <w:t xml:space="preserve"> контроллинга в сфере управления государственным имуществом.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3. Органы управления государственным имуществом, их функции и полномочия.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lastRenderedPageBreak/>
        <w:t>4. Технологии управления государственным имуществом.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5. Формирование и использование информационно-аналитической базы контроллинга в управлении государственным имуществом.</w:t>
      </w:r>
    </w:p>
    <w:p w:rsidR="00336B5C" w:rsidRDefault="00336B5C" w:rsidP="00336B5C">
      <w:pPr>
        <w:shd w:val="clear" w:color="auto" w:fill="FFFFFF"/>
        <w:tabs>
          <w:tab w:val="left" w:pos="-377"/>
          <w:tab w:val="left" w:pos="0"/>
          <w:tab w:val="left" w:pos="340"/>
          <w:tab w:val="left" w:pos="421"/>
          <w:tab w:val="left" w:pos="454"/>
          <w:tab w:val="left" w:pos="993"/>
        </w:tabs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6. Организация контроллинга в органах управления государственным имуществом.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7. Процесс внедрения контроллинга в Центры ответственности интегрированной системы управления государственным имуществом. </w:t>
      </w:r>
    </w:p>
    <w:p w:rsidR="00336B5C" w:rsidRDefault="00336B5C" w:rsidP="00336B5C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x-none" w:eastAsia="x-none"/>
        </w:rPr>
        <w:t>Особенности системы контроллинга в управлении государственным имуществом: региональный аспект.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9</w:t>
      </w:r>
      <w:r>
        <w:rPr>
          <w:sz w:val="28"/>
          <w:szCs w:val="28"/>
          <w:lang w:val="x-none" w:eastAsia="x-none"/>
        </w:rPr>
        <w:t>. Система управления результатами и затратами, связанными с использование государственного имущества.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10</w:t>
      </w:r>
      <w:r>
        <w:rPr>
          <w:sz w:val="28"/>
          <w:szCs w:val="28"/>
          <w:lang w:val="x-none" w:eastAsia="x-none"/>
        </w:rPr>
        <w:t xml:space="preserve">. Государственная собственность, ее виды.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1</w:t>
      </w:r>
      <w:r>
        <w:rPr>
          <w:sz w:val="28"/>
          <w:szCs w:val="28"/>
          <w:lang w:val="x-none" w:eastAsia="x-none"/>
        </w:rPr>
        <w:t xml:space="preserve">. Разграничение государственной собственности.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2</w:t>
      </w:r>
      <w:r>
        <w:rPr>
          <w:sz w:val="28"/>
          <w:szCs w:val="28"/>
          <w:lang w:val="x-none" w:eastAsia="x-none"/>
        </w:rPr>
        <w:t xml:space="preserve">. Государственное имущество, его состав.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13. </w:t>
      </w:r>
      <w:r>
        <w:rPr>
          <w:sz w:val="28"/>
          <w:szCs w:val="28"/>
          <w:lang w:val="x-none" w:eastAsia="x-none"/>
        </w:rPr>
        <w:t xml:space="preserve">Методика оценки эффективности использования государственного имущества. </w:t>
      </w:r>
    </w:p>
    <w:p w:rsid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14. </w:t>
      </w:r>
      <w:r>
        <w:rPr>
          <w:sz w:val="28"/>
          <w:szCs w:val="28"/>
          <w:lang w:val="x-none" w:eastAsia="x-none"/>
        </w:rPr>
        <w:t>Практика применения системных показателей повышения эффективности использования государственного имущества: федеральный и региональный уровень.</w:t>
      </w:r>
    </w:p>
    <w:p w:rsidR="0052034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15.  Организация контроллинга в управлении акциями хозяйствующих субъектов с участием государства.</w:t>
      </w:r>
    </w:p>
    <w:p w:rsidR="00336B5C" w:rsidRPr="00336B5C" w:rsidRDefault="00336B5C" w:rsidP="00336B5C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</w:p>
    <w:p w:rsidR="00336B5C" w:rsidRPr="00E17565" w:rsidRDefault="00336B5C" w:rsidP="00336B5C">
      <w:pPr>
        <w:widowControl w:val="0"/>
        <w:spacing w:line="276" w:lineRule="auto"/>
        <w:ind w:firstLine="709"/>
        <w:jc w:val="both"/>
        <w:outlineLvl w:val="0"/>
        <w:rPr>
          <w:sz w:val="28"/>
          <w:szCs w:val="28"/>
          <w:u w:val="single"/>
        </w:rPr>
      </w:pPr>
      <w:bookmarkStart w:id="14" w:name="_Toc37834521"/>
      <w:r w:rsidRPr="00E17565">
        <w:rPr>
          <w:sz w:val="28"/>
          <w:szCs w:val="28"/>
          <w:u w:val="single"/>
        </w:rPr>
        <w:t>Пример типового практического задания</w:t>
      </w:r>
    </w:p>
    <w:p w:rsidR="008B704B" w:rsidRDefault="008B704B" w:rsidP="00336B5C">
      <w:pPr>
        <w:widowControl w:val="0"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Задание</w:t>
      </w:r>
    </w:p>
    <w:p w:rsidR="008B704B" w:rsidRPr="008B704B" w:rsidRDefault="008B704B" w:rsidP="008B704B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 w:rsidRPr="008B704B">
        <w:rPr>
          <w:sz w:val="28"/>
          <w:szCs w:val="28"/>
          <w:lang w:val="x-none" w:eastAsia="x-none"/>
        </w:rPr>
        <w:t xml:space="preserve">Необходимо заполнить таблицу, указав законодательную базу по </w:t>
      </w:r>
      <w:r>
        <w:rPr>
          <w:sz w:val="28"/>
          <w:szCs w:val="28"/>
          <w:lang w:eastAsia="x-none"/>
        </w:rPr>
        <w:t xml:space="preserve">видам </w:t>
      </w:r>
      <w:r>
        <w:rPr>
          <w:sz w:val="28"/>
          <w:szCs w:val="28"/>
          <w:lang w:val="x-none" w:eastAsia="x-none"/>
        </w:rPr>
        <w:t>нарушений</w:t>
      </w:r>
      <w:r w:rsidRPr="008B704B">
        <w:rPr>
          <w:sz w:val="28"/>
          <w:szCs w:val="28"/>
          <w:lang w:val="x-none" w:eastAsia="x-none"/>
        </w:rPr>
        <w:t xml:space="preserve"> в сфере управления и распоряжения государственной (муниципальной) собственностью.</w:t>
      </w:r>
    </w:p>
    <w:p w:rsidR="008B704B" w:rsidRPr="008B704B" w:rsidRDefault="008B704B" w:rsidP="008B704B">
      <w:pPr>
        <w:widowControl w:val="0"/>
        <w:shd w:val="clear" w:color="auto" w:fill="FFFFFF"/>
        <w:spacing w:line="252" w:lineRule="auto"/>
        <w:jc w:val="both"/>
        <w:rPr>
          <w:sz w:val="28"/>
          <w:szCs w:val="28"/>
          <w:lang w:val="x-none" w:eastAsia="x-none"/>
        </w:rPr>
      </w:pPr>
    </w:p>
    <w:tbl>
      <w:tblPr>
        <w:tblStyle w:val="afff6"/>
        <w:tblW w:w="9493" w:type="dxa"/>
        <w:tblLayout w:type="fixed"/>
        <w:tblLook w:val="04A0" w:firstRow="1" w:lastRow="0" w:firstColumn="1" w:lastColumn="0" w:noHBand="0" w:noVBand="1"/>
      </w:tblPr>
      <w:tblGrid>
        <w:gridCol w:w="4673"/>
        <w:gridCol w:w="4820"/>
      </w:tblGrid>
      <w:tr w:rsidR="008B704B" w:rsidRPr="008B704B" w:rsidTr="00E17565">
        <w:tc>
          <w:tcPr>
            <w:tcW w:w="4673" w:type="dxa"/>
          </w:tcPr>
          <w:p w:rsidR="008B704B" w:rsidRPr="008B704B" w:rsidRDefault="008B704B" w:rsidP="008B704B">
            <w:pPr>
              <w:widowControl w:val="0"/>
              <w:shd w:val="clear" w:color="auto" w:fill="FFFFFF"/>
              <w:jc w:val="both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 xml:space="preserve">Нарушение требования о недопустимости использования помещений дипломатических представительств в целях, не </w:t>
            </w:r>
            <w:r w:rsidRPr="008B704B">
              <w:rPr>
                <w:sz w:val="28"/>
                <w:szCs w:val="28"/>
                <w:lang w:val="x-none" w:eastAsia="x-none"/>
              </w:rPr>
              <w:lastRenderedPageBreak/>
              <w:t xml:space="preserve">совместимых с функциями представительств, или другими нормами общего международного права, или же какими-либо специальными соглашениями, действующими между аккредитующим государством и государством пребывания </w:t>
            </w:r>
          </w:p>
        </w:tc>
        <w:tc>
          <w:tcPr>
            <w:tcW w:w="4820" w:type="dxa"/>
          </w:tcPr>
          <w:p w:rsidR="008B704B" w:rsidRPr="008B704B" w:rsidRDefault="000B0E13" w:rsidP="008B704B">
            <w:pPr>
              <w:widowControl w:val="0"/>
              <w:jc w:val="both"/>
              <w:rPr>
                <w:sz w:val="28"/>
                <w:szCs w:val="28"/>
                <w:lang w:val="x-none" w:eastAsia="x-none"/>
              </w:rPr>
            </w:pPr>
            <w:hyperlink r:id="rId24" w:anchor="dst100170" w:history="1">
              <w:r w:rsidR="008B704B" w:rsidRPr="008B704B">
                <w:rPr>
                  <w:sz w:val="28"/>
                  <w:szCs w:val="28"/>
                  <w:lang w:val="x-none" w:eastAsia="x-none"/>
                </w:rPr>
                <w:t>статья 41</w:t>
              </w:r>
            </w:hyperlink>
            <w:r w:rsidR="008B704B" w:rsidRPr="008B704B">
              <w:rPr>
                <w:sz w:val="28"/>
                <w:szCs w:val="28"/>
                <w:lang w:val="x-none" w:eastAsia="x-none"/>
              </w:rPr>
              <w:t> Венской конвенции от 18 апреля 1961 года «О дипломатических сношениях»</w:t>
            </w:r>
          </w:p>
        </w:tc>
      </w:tr>
      <w:tr w:rsidR="008B704B" w:rsidRPr="008B704B" w:rsidTr="00E17565">
        <w:tc>
          <w:tcPr>
            <w:tcW w:w="4673" w:type="dxa"/>
          </w:tcPr>
          <w:p w:rsidR="008B704B" w:rsidRPr="008B704B" w:rsidRDefault="008B704B" w:rsidP="008B704B">
            <w:pPr>
              <w:widowControl w:val="0"/>
              <w:jc w:val="both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Несоблюдение ограничений по участию унитарных предприятий в коммерческих и некоммерческих организациях</w:t>
            </w:r>
          </w:p>
        </w:tc>
        <w:tc>
          <w:tcPr>
            <w:tcW w:w="4820" w:type="dxa"/>
          </w:tcPr>
          <w:p w:rsidR="008B704B" w:rsidRPr="008B704B" w:rsidRDefault="008B704B" w:rsidP="008B704B">
            <w:pPr>
              <w:widowControl w:val="0"/>
              <w:jc w:val="center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?</w:t>
            </w:r>
          </w:p>
        </w:tc>
      </w:tr>
      <w:tr w:rsidR="008B704B" w:rsidRPr="008B704B" w:rsidTr="00E17565">
        <w:tc>
          <w:tcPr>
            <w:tcW w:w="4673" w:type="dxa"/>
          </w:tcPr>
          <w:p w:rsidR="008B704B" w:rsidRPr="008B704B" w:rsidRDefault="008B704B" w:rsidP="008B704B">
            <w:pPr>
              <w:widowControl w:val="0"/>
              <w:jc w:val="both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Распоряжение унитарным предприятием вкладом (долей) в уставном (складочном) капитале хозяйственного общества или товарищества, акциями акционерного общества без согласия собственника его имущества</w:t>
            </w:r>
          </w:p>
        </w:tc>
        <w:tc>
          <w:tcPr>
            <w:tcW w:w="4820" w:type="dxa"/>
          </w:tcPr>
          <w:p w:rsidR="008B704B" w:rsidRPr="008B704B" w:rsidRDefault="008B704B" w:rsidP="008B704B">
            <w:pPr>
              <w:widowControl w:val="0"/>
              <w:jc w:val="center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?</w:t>
            </w:r>
          </w:p>
        </w:tc>
      </w:tr>
      <w:tr w:rsidR="008B704B" w:rsidRPr="008B704B" w:rsidTr="00E17565">
        <w:tc>
          <w:tcPr>
            <w:tcW w:w="4673" w:type="dxa"/>
          </w:tcPr>
          <w:p w:rsidR="008B704B" w:rsidRPr="008B704B" w:rsidRDefault="008B704B" w:rsidP="008B704B">
            <w:pPr>
              <w:widowControl w:val="0"/>
              <w:jc w:val="both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Нарушение порядка распоряжения имуществом унитарного предприятия</w:t>
            </w:r>
          </w:p>
        </w:tc>
        <w:tc>
          <w:tcPr>
            <w:tcW w:w="4820" w:type="dxa"/>
          </w:tcPr>
          <w:p w:rsidR="008B704B" w:rsidRPr="008B704B" w:rsidRDefault="008B704B" w:rsidP="008B704B">
            <w:pPr>
              <w:widowControl w:val="0"/>
              <w:jc w:val="center"/>
              <w:rPr>
                <w:sz w:val="28"/>
                <w:szCs w:val="28"/>
                <w:lang w:val="x-none" w:eastAsia="x-none"/>
              </w:rPr>
            </w:pPr>
            <w:r w:rsidRPr="008B704B">
              <w:rPr>
                <w:sz w:val="28"/>
                <w:szCs w:val="28"/>
                <w:lang w:val="x-none" w:eastAsia="x-none"/>
              </w:rPr>
              <w:t>?</w:t>
            </w:r>
          </w:p>
        </w:tc>
      </w:tr>
    </w:tbl>
    <w:p w:rsidR="008B704B" w:rsidRPr="008B704B" w:rsidRDefault="008B704B" w:rsidP="00336B5C">
      <w:pPr>
        <w:widowControl w:val="0"/>
        <w:spacing w:line="276" w:lineRule="auto"/>
        <w:ind w:firstLine="709"/>
        <w:jc w:val="both"/>
        <w:outlineLvl w:val="0"/>
        <w:rPr>
          <w:sz w:val="28"/>
          <w:szCs w:val="28"/>
          <w:lang w:val="x-none" w:eastAsia="x-none"/>
        </w:rPr>
      </w:pPr>
    </w:p>
    <w:bookmarkEnd w:id="14"/>
    <w:p w:rsidR="0052034C" w:rsidRDefault="0052034C" w:rsidP="0052034C">
      <w:pPr>
        <w:shd w:val="clear" w:color="auto" w:fill="FFFFFF"/>
        <w:spacing w:line="276" w:lineRule="auto"/>
        <w:ind w:left="709"/>
        <w:jc w:val="both"/>
        <w:rPr>
          <w:color w:val="2C2D2E"/>
          <w:sz w:val="28"/>
          <w:szCs w:val="28"/>
        </w:rPr>
      </w:pPr>
    </w:p>
    <w:p w:rsidR="007F0FFE" w:rsidRPr="0052034C" w:rsidRDefault="00336B5C" w:rsidP="00336B5C">
      <w:pPr>
        <w:spacing w:line="276" w:lineRule="auto"/>
        <w:ind w:firstLine="709"/>
        <w:jc w:val="both"/>
        <w:rPr>
          <w:i/>
          <w:color w:val="FF0000"/>
          <w:sz w:val="28"/>
          <w:szCs w:val="28"/>
        </w:rPr>
      </w:pPr>
      <w:r w:rsidRPr="00C37FF5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sz w:val="28"/>
          <w:szCs w:val="28"/>
        </w:rPr>
        <w:t>кафедры.</w:t>
      </w:r>
    </w:p>
    <w:p w:rsidR="0052034C" w:rsidRDefault="0052034C">
      <w:pPr>
        <w:spacing w:line="276" w:lineRule="auto"/>
        <w:ind w:firstLine="709"/>
        <w:jc w:val="both"/>
        <w:rPr>
          <w:sz w:val="22"/>
          <w:szCs w:val="22"/>
        </w:rPr>
      </w:pPr>
    </w:p>
    <w:p w:rsidR="00E17565" w:rsidRDefault="00E17565">
      <w:pPr>
        <w:spacing w:line="276" w:lineRule="auto"/>
        <w:ind w:firstLine="709"/>
        <w:jc w:val="both"/>
        <w:rPr>
          <w:sz w:val="22"/>
          <w:szCs w:val="22"/>
        </w:rPr>
      </w:pPr>
    </w:p>
    <w:p w:rsidR="00E17565" w:rsidRDefault="00E17565">
      <w:pPr>
        <w:spacing w:line="276" w:lineRule="auto"/>
        <w:ind w:firstLine="709"/>
        <w:jc w:val="both"/>
        <w:rPr>
          <w:sz w:val="22"/>
          <w:szCs w:val="22"/>
        </w:rPr>
      </w:pPr>
    </w:p>
    <w:p w:rsidR="007F0FFE" w:rsidRDefault="00B84A26">
      <w:pPr>
        <w:widowControl w:val="0"/>
        <w:spacing w:line="276" w:lineRule="auto"/>
        <w:ind w:firstLine="709"/>
        <w:jc w:val="both"/>
        <w:outlineLvl w:val="0"/>
        <w:rPr>
          <w:b/>
          <w:color w:val="000000"/>
          <w:sz w:val="28"/>
          <w:szCs w:val="28"/>
        </w:rPr>
      </w:pPr>
      <w:bookmarkStart w:id="15" w:name="_Toc37834522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5"/>
    </w:p>
    <w:p w:rsidR="007F0FFE" w:rsidRDefault="00B84A26" w:rsidP="00336B5C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  <w:sectPr w:rsidR="007F0FFE">
          <w:headerReference w:type="default" r:id="rId25"/>
          <w:pgSz w:w="11906" w:h="16838"/>
          <w:pgMar w:top="1134" w:right="707" w:bottom="1134" w:left="1701" w:header="0" w:footer="0" w:gutter="0"/>
          <w:pgNumType w:start="1"/>
          <w:cols w:space="720"/>
          <w:formProt w:val="0"/>
          <w:titlePg/>
          <w:docGrid w:linePitch="326"/>
        </w:sect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F0FFE" w:rsidRDefault="00B84A26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Типовые контрольные задания для оценки индикаторов достижения компетенций, умений и знаний</w:t>
      </w:r>
    </w:p>
    <w:tbl>
      <w:tblPr>
        <w:tblW w:w="1502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844"/>
        <w:gridCol w:w="2694"/>
        <w:gridCol w:w="4678"/>
        <w:gridCol w:w="5810"/>
      </w:tblGrid>
      <w:tr w:rsidR="007F0FFE">
        <w:trPr>
          <w:trHeight w:val="2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 компетенции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Типовые контрольные задания</w:t>
            </w:r>
          </w:p>
        </w:tc>
      </w:tr>
      <w:tr w:rsidR="007F0FF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color w:val="0D0D0D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ОПК-4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color w:val="0D0D0D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val="x-none" w:eastAsia="x-none"/>
              </w:rPr>
              <w:t>Способен</w:t>
            </w:r>
            <w:r>
              <w:rPr>
                <w:sz w:val="20"/>
                <w:szCs w:val="20"/>
                <w:lang w:eastAsia="x-none"/>
              </w:rPr>
              <w:t xml:space="preserve">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Fonts w:eastAsia="Calibri"/>
                <w:color w:val="0D0D0D"/>
                <w:sz w:val="22"/>
                <w:szCs w:val="22"/>
                <w:lang w:eastAsia="en-US"/>
              </w:rPr>
              <w:t xml:space="preserve">1. </w:t>
            </w:r>
            <w:r>
              <w:rPr>
                <w:sz w:val="20"/>
                <w:szCs w:val="20"/>
                <w:lang w:eastAsia="x-none"/>
              </w:rPr>
              <w:t>Использует современные информационные технологии и компьютерные системы при решении задач профессиональной деятельности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Знать:</w:t>
            </w:r>
            <w:r>
              <w:rPr>
                <w:sz w:val="20"/>
                <w:szCs w:val="20"/>
                <w:lang w:val="x-none" w:eastAsia="x-none"/>
              </w:rPr>
              <w:t xml:space="preserve"> закономерности и тенденци</w:t>
            </w:r>
            <w:r>
              <w:rPr>
                <w:sz w:val="20"/>
                <w:szCs w:val="20"/>
                <w:lang w:eastAsia="x-none"/>
              </w:rPr>
              <w:t xml:space="preserve">и </w:t>
            </w:r>
            <w:r>
              <w:rPr>
                <w:sz w:val="20"/>
                <w:szCs w:val="20"/>
                <w:lang w:val="x-none" w:eastAsia="x-none"/>
              </w:rPr>
              <w:t>развития</w:t>
            </w:r>
            <w:r>
              <w:rPr>
                <w:sz w:val="20"/>
                <w:szCs w:val="20"/>
                <w:lang w:eastAsia="x-none"/>
              </w:rPr>
              <w:t xml:space="preserve"> экономики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sz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обосновывать и разрабатывать собственные научные гипотезы, положения, выводы на основе критического анализа современных концепций и теорий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Задача 1.</w:t>
            </w:r>
          </w:p>
          <w:p w:rsidR="007F0FFE" w:rsidRDefault="00B84A26">
            <w:pPr>
              <w:pStyle w:val="Style2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Проанализируйте информацию о федеральном имуществе, находящуюся в открытом доступе. </w:t>
            </w:r>
          </w:p>
          <w:p w:rsidR="007F0FFE" w:rsidRDefault="00B84A26">
            <w:pPr>
              <w:pStyle w:val="Style2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Заполните таблицу.</w:t>
            </w:r>
          </w:p>
          <w:tbl>
            <w:tblPr>
              <w:tblW w:w="5271" w:type="dxa"/>
              <w:tblLayout w:type="fixed"/>
              <w:tblLook w:val="04A0" w:firstRow="1" w:lastRow="0" w:firstColumn="1" w:lastColumn="0" w:noHBand="0" w:noVBand="1"/>
            </w:tblPr>
            <w:tblGrid>
              <w:gridCol w:w="681"/>
              <w:gridCol w:w="2958"/>
              <w:gridCol w:w="1632"/>
            </w:tblGrid>
            <w:tr w:rsidR="007F0FFE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№ п/п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Электронный ресурс открытых данных о федеральном имуществе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jc w:val="center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Описание информации</w:t>
                  </w:r>
                </w:p>
              </w:tc>
            </w:tr>
            <w:tr w:rsidR="007F0FFE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F0FFE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F0FFE">
              <w:tc>
                <w:tcPr>
                  <w:tcW w:w="6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…</w:t>
                  </w:r>
                </w:p>
              </w:tc>
              <w:tc>
                <w:tcPr>
                  <w:tcW w:w="29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pStyle w:val="Style2"/>
                    <w:spacing w:line="240" w:lineRule="auto"/>
                    <w:ind w:firstLine="0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F0FFE">
        <w:trPr>
          <w:trHeight w:val="2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pacing w:line="252" w:lineRule="auto"/>
              <w:ind w:left="0"/>
              <w:jc w:val="both"/>
              <w:rPr>
                <w:rFonts w:eastAsia="Calibri"/>
                <w:color w:val="0D0D0D"/>
                <w:sz w:val="22"/>
                <w:szCs w:val="22"/>
                <w:lang w:val="ru-RU" w:eastAsia="ru-RU"/>
              </w:rPr>
            </w:pPr>
            <w:r>
              <w:rPr>
                <w:rFonts w:eastAsia="Calibri"/>
                <w:iCs/>
                <w:sz w:val="20"/>
                <w:szCs w:val="20"/>
                <w:lang w:val="ru-RU" w:eastAsia="en-US"/>
              </w:rPr>
              <w:t>2. Отбирает и анализирует информацию, размещаемую в информационных системах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</w:p>
          <w:p w:rsidR="007F0FFE" w:rsidRDefault="007F0FFE">
            <w:pPr>
              <w:widowControl w:val="0"/>
              <w:tabs>
                <w:tab w:val="left" w:pos="288"/>
              </w:tabs>
              <w:spacing w:line="252" w:lineRule="auto"/>
              <w:jc w:val="both"/>
              <w:rPr>
                <w:rFonts w:eastAsia="Calibri"/>
                <w:sz w:val="22"/>
                <w:szCs w:val="22"/>
                <w:lang w:val="x-none"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x-none" w:eastAsia="x-none"/>
              </w:rPr>
              <w:t>методы поиска, отбора, анализа и систематизации информации</w:t>
            </w:r>
          </w:p>
          <w:p w:rsidR="007F0FFE" w:rsidRDefault="00B84A26">
            <w:pPr>
              <w:pStyle w:val="afff3"/>
              <w:widowControl w:val="0"/>
              <w:spacing w:line="252" w:lineRule="auto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b/>
                <w:iCs/>
                <w:sz w:val="20"/>
                <w:szCs w:val="20"/>
              </w:rPr>
              <w:t xml:space="preserve">Уметь: </w:t>
            </w:r>
            <w:r>
              <w:rPr>
                <w:iCs/>
                <w:sz w:val="20"/>
                <w:szCs w:val="20"/>
              </w:rPr>
              <w:t>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и управления государственным имуществом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Задание 1.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Используя электронный ресурс: </w:t>
            </w:r>
            <w:hyperlink r:id="rId26">
              <w:r>
                <w:rPr>
                  <w:rFonts w:eastAsia="Calibri"/>
                  <w:sz w:val="20"/>
                  <w:lang w:eastAsia="en-US"/>
                </w:rPr>
                <w:t>о</w:t>
              </w:r>
              <w:r>
                <w:rPr>
                  <w:rFonts w:eastAsia="Calibri"/>
                  <w:bCs/>
                  <w:sz w:val="20"/>
                  <w:lang w:eastAsia="en-US"/>
                </w:rPr>
                <w:t>фициальный сайт для размещения информации об учреждениях (bus.gov.ru)</w:t>
              </w:r>
            </w:hyperlink>
            <w:r>
              <w:rPr>
                <w:rFonts w:eastAsia="Calibri"/>
                <w:sz w:val="20"/>
                <w:szCs w:val="20"/>
                <w:lang w:eastAsia="en-US"/>
              </w:rPr>
              <w:t xml:space="preserve"> проанализируйте финансово-имущественное положение государственного учреждения.</w:t>
            </w:r>
          </w:p>
        </w:tc>
      </w:tr>
      <w:tr w:rsidR="007F0FFE">
        <w:trPr>
          <w:trHeight w:val="2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color w:val="0D0D0D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288"/>
              </w:tabs>
              <w:spacing w:line="252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Работает с информационными системами, формирует необходимый массив данных, его обрабатывает и формулирует выводы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lang w:val="x-none"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val="x-none"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 методы аналитической и экспертной работы для применения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их в контроллинге сферы 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государственным имуществом</w:t>
            </w:r>
          </w:p>
          <w:p w:rsidR="007F0FFE" w:rsidRDefault="00B84A26">
            <w:pPr>
              <w:pStyle w:val="afff3"/>
              <w:widowControl w:val="0"/>
              <w:spacing w:line="252" w:lineRule="auto"/>
              <w:jc w:val="left"/>
              <w:rPr>
                <w:iCs/>
                <w:color w:val="auto"/>
                <w:sz w:val="20"/>
                <w:szCs w:val="20"/>
                <w:lang w:val="x-none"/>
              </w:rPr>
            </w:pPr>
            <w:r>
              <w:rPr>
                <w:b/>
                <w:iCs/>
                <w:color w:val="auto"/>
                <w:sz w:val="20"/>
                <w:szCs w:val="20"/>
                <w:lang w:val="x-none"/>
              </w:rPr>
              <w:t>Уметь:</w:t>
            </w:r>
            <w:r>
              <w:rPr>
                <w:iCs/>
                <w:color w:val="auto"/>
                <w:sz w:val="20"/>
                <w:szCs w:val="20"/>
                <w:lang w:val="x-none"/>
              </w:rPr>
              <w:t xml:space="preserve"> применять на практике формы и методы контроллинга </w:t>
            </w:r>
            <w:r>
              <w:rPr>
                <w:iCs/>
                <w:color w:val="auto"/>
                <w:sz w:val="20"/>
                <w:szCs w:val="20"/>
              </w:rPr>
              <w:t xml:space="preserve">в сфере управления имуществом </w:t>
            </w:r>
            <w:r>
              <w:rPr>
                <w:iCs/>
                <w:color w:val="auto"/>
                <w:sz w:val="20"/>
                <w:szCs w:val="20"/>
                <w:lang w:val="x-none"/>
              </w:rPr>
              <w:t>как</w:t>
            </w:r>
            <w:r>
              <w:rPr>
                <w:iCs/>
                <w:sz w:val="20"/>
                <w:szCs w:val="20"/>
              </w:rPr>
              <w:t xml:space="preserve"> на макро-, мезо- и микроуровнях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Задание 1.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ind w:left="5" w:firstLine="28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На основании Справки о наличии имущества и обязательств учреждений, подведомственных Министерству культуры Российской Федерации проанализируйте отчетность используя </w:t>
            </w:r>
            <w:hyperlink r:id="rId27">
              <w:r>
                <w:rPr>
                  <w:rFonts w:eastAsia="Calibri"/>
                  <w:bCs/>
                  <w:sz w:val="20"/>
                  <w:lang w:eastAsia="en-US"/>
                </w:rPr>
                <w:t>Официальный сайт для размещения информации об учреждениях (bus.gov.ru)</w:t>
              </w:r>
            </w:hyperlink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ind w:left="5" w:firstLine="28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Задание 2.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Используя нормативные правовые акты субъектов Российской Федерации на примере конкретного субъекта Российской Федерации нарисуйте систему управления имуществом субъекта Российской Федерации, указав, субъекты и объекты управления (состав имущества), формы и методы управления.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ind w:left="5" w:firstLine="28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7F0FF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ПК-3 </w:t>
            </w:r>
            <w:r>
              <w:rPr>
                <w:sz w:val="20"/>
                <w:szCs w:val="20"/>
                <w:lang w:val="x-none" w:eastAsia="x-none"/>
              </w:rPr>
              <w:t xml:space="preserve">Способен к </w:t>
            </w:r>
            <w:r>
              <w:rPr>
                <w:sz w:val="20"/>
                <w:szCs w:val="20"/>
                <w:lang w:eastAsia="x-none"/>
              </w:rPr>
              <w:t xml:space="preserve">выявлению, идентификации, квалификации и </w:t>
            </w:r>
            <w:r>
              <w:rPr>
                <w:sz w:val="20"/>
                <w:szCs w:val="20"/>
                <w:lang w:eastAsia="x-none"/>
              </w:rPr>
              <w:lastRenderedPageBreak/>
              <w:t>оценки рисков и нарушений в финансово-бюджетной сфере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1. Владеет эмпирическими методами для идентификации рисков и нарушений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Знать: </w:t>
            </w:r>
            <w:r>
              <w:rPr>
                <w:sz w:val="20"/>
                <w:szCs w:val="20"/>
                <w:lang w:val="x-none" w:eastAsia="x-none"/>
              </w:rPr>
              <w:t xml:space="preserve">основные подходы к </w:t>
            </w:r>
            <w:r>
              <w:rPr>
                <w:sz w:val="20"/>
                <w:szCs w:val="20"/>
                <w:lang w:eastAsia="en-US"/>
              </w:rPr>
              <w:t>идентификации рисков и нарушений</w:t>
            </w:r>
            <w:r>
              <w:rPr>
                <w:sz w:val="20"/>
                <w:szCs w:val="20"/>
                <w:lang w:val="x-none" w:eastAsia="x-none"/>
              </w:rPr>
              <w:t xml:space="preserve"> современных организационных структур управления </w:t>
            </w:r>
            <w:r>
              <w:rPr>
                <w:sz w:val="20"/>
                <w:szCs w:val="20"/>
                <w:lang w:eastAsia="x-none"/>
              </w:rPr>
              <w:t>государственным имуществом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 xml:space="preserve">Уметь: </w:t>
            </w:r>
            <w:r>
              <w:rPr>
                <w:sz w:val="20"/>
                <w:szCs w:val="20"/>
                <w:lang w:val="x-none" w:eastAsia="x-none"/>
              </w:rPr>
              <w:t xml:space="preserve">оценивать и анализировать достоинства и недостатки </w:t>
            </w:r>
            <w:r>
              <w:rPr>
                <w:sz w:val="20"/>
                <w:szCs w:val="20"/>
                <w:lang w:eastAsia="x-none"/>
              </w:rPr>
              <w:t xml:space="preserve">инструментов и </w:t>
            </w:r>
            <w:r>
              <w:rPr>
                <w:sz w:val="20"/>
                <w:szCs w:val="20"/>
                <w:lang w:val="x-none" w:eastAsia="x-none"/>
              </w:rPr>
              <w:t xml:space="preserve">методов </w:t>
            </w:r>
            <w:r>
              <w:rPr>
                <w:sz w:val="20"/>
                <w:szCs w:val="20"/>
                <w:lang w:eastAsia="en-US"/>
              </w:rPr>
              <w:t xml:space="preserve">идентификации рисков в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контроллинге сферы 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государственным имуществом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993"/>
              </w:tabs>
              <w:spacing w:line="252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Задача 1.</w:t>
            </w:r>
          </w:p>
          <w:p w:rsidR="007F0FFE" w:rsidRDefault="00B84A26">
            <w:pPr>
              <w:widowControl w:val="0"/>
              <w:tabs>
                <w:tab w:val="left" w:pos="993"/>
              </w:tabs>
              <w:spacing w:line="252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Проанализируйте информацию об объектах контроля и определите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рискоёмкий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объект имущества для проведения контрольно-аналитического мероприятия.</w:t>
            </w:r>
          </w:p>
          <w:tbl>
            <w:tblPr>
              <w:tblW w:w="5551" w:type="dxa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2407"/>
              <w:gridCol w:w="710"/>
              <w:gridCol w:w="847"/>
              <w:gridCol w:w="1137"/>
            </w:tblGrid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lastRenderedPageBreak/>
                    <w:t>№ п/п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 xml:space="preserve">Показатели 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Объект 1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Объект 2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Объект 3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Организация внутриведомственного контроля за использованием имущества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2.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Наличие объектов имущества, неиспользуемых правообладателем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3.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Положительная динамика доходов от использования имущества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4.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Наличие незавершенных строительства, млн. руб.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1500,0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0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700,0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5.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Несвоевременное представление информации в реестр государственного имущества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6.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Использование имущества в целях осуществления приносящий доход деятельности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7.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Наличие фактов приобретения имущества за счет средств бюджета</w:t>
                  </w:r>
                </w:p>
              </w:tc>
              <w:tc>
                <w:tcPr>
                  <w:tcW w:w="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да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  <w:tc>
                <w:tcPr>
                  <w:tcW w:w="11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993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нет</w:t>
                  </w:r>
                </w:p>
              </w:tc>
            </w:tr>
          </w:tbl>
          <w:p w:rsidR="007F0FFE" w:rsidRDefault="007F0FFE">
            <w:pPr>
              <w:widowControl w:val="0"/>
              <w:spacing w:line="252" w:lineRule="auto"/>
              <w:rPr>
                <w:rFonts w:eastAsia="Calibri"/>
                <w:lang w:eastAsia="en-US"/>
              </w:rPr>
            </w:pPr>
          </w:p>
        </w:tc>
      </w:tr>
      <w:tr w:rsidR="007F0FFE">
        <w:trPr>
          <w:trHeight w:val="2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pacing w:line="252" w:lineRule="auto"/>
              <w:ind w:left="0"/>
              <w:rPr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2. </w:t>
            </w:r>
            <w:r>
              <w:rPr>
                <w:color w:val="0D0D0D"/>
                <w:sz w:val="20"/>
                <w:szCs w:val="20"/>
                <w:lang w:val="ru-RU"/>
              </w:rPr>
              <w:t>Владеет инструментарием для квалификации</w:t>
            </w:r>
            <w:r>
              <w:rPr>
                <w:sz w:val="20"/>
                <w:szCs w:val="20"/>
                <w:lang w:val="ru-RU"/>
              </w:rPr>
              <w:t xml:space="preserve"> рисков и нарушений</w:t>
            </w:r>
            <w:r>
              <w:rPr>
                <w:sz w:val="20"/>
                <w:szCs w:val="20"/>
              </w:rPr>
              <w:t xml:space="preserve"> в финансово-бюджетной сфере </w:t>
            </w:r>
          </w:p>
          <w:p w:rsidR="007F0FFE" w:rsidRDefault="007F0FFE">
            <w:pPr>
              <w:pStyle w:val="14"/>
              <w:widowControl w:val="0"/>
              <w:tabs>
                <w:tab w:val="left" w:pos="284"/>
              </w:tabs>
              <w:spacing w:line="252" w:lineRule="auto"/>
              <w:ind w:left="0"/>
              <w:rPr>
                <w:color w:val="0D0D0D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sz w:val="20"/>
                <w:szCs w:val="20"/>
                <w:lang w:val="x-none" w:eastAsia="x-none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структуру и виды </w:t>
            </w:r>
            <w:r>
              <w:rPr>
                <w:sz w:val="20"/>
                <w:szCs w:val="20"/>
                <w:lang w:val="x-none" w:eastAsia="x-none"/>
              </w:rPr>
              <w:t xml:space="preserve">рисков </w:t>
            </w:r>
            <w:r>
              <w:rPr>
                <w:sz w:val="20"/>
                <w:szCs w:val="20"/>
                <w:lang w:eastAsia="x-none"/>
              </w:rPr>
              <w:t xml:space="preserve">и нарушений </w:t>
            </w:r>
            <w:r>
              <w:rPr>
                <w:sz w:val="20"/>
                <w:szCs w:val="20"/>
                <w:lang w:val="x-none" w:eastAsia="x-none"/>
              </w:rPr>
              <w:t>в системе управления объектами государственной собственности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 xml:space="preserve">Уметь: </w:t>
            </w:r>
            <w:r>
              <w:rPr>
                <w:sz w:val="20"/>
                <w:szCs w:val="20"/>
                <w:lang w:eastAsia="x-none"/>
              </w:rPr>
              <w:t>классифицировать риски и выявлять нарушения в сфере использования государственного имущества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Задание 1.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Calibri"/>
                <w:color w:val="000000"/>
                <w:sz w:val="20"/>
                <w:szCs w:val="20"/>
                <w:lang w:eastAsia="x-none"/>
              </w:rPr>
            </w:pPr>
            <w:r>
              <w:rPr>
                <w:rFonts w:eastAsia="Calibri"/>
                <w:color w:val="000000"/>
                <w:sz w:val="20"/>
                <w:szCs w:val="20"/>
                <w:lang w:val="x-none" w:eastAsia="x-none"/>
              </w:rPr>
              <w:t>На основе анализа рисков в сфере имущественных отношений, способствующих инициированию нарушений, в том числе связанных с возможными коррупционными проявлениями, заполните таблицу</w:t>
            </w:r>
            <w:r>
              <w:rPr>
                <w:rFonts w:eastAsia="Calibri"/>
                <w:color w:val="000000"/>
                <w:sz w:val="20"/>
                <w:szCs w:val="20"/>
                <w:lang w:eastAsia="x-none"/>
              </w:rPr>
              <w:t>: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tbl>
            <w:tblPr>
              <w:tblW w:w="5268" w:type="dxa"/>
              <w:tblLayout w:type="fixed"/>
              <w:tblLook w:val="04A0" w:firstRow="1" w:lastRow="0" w:firstColumn="1" w:lastColumn="0" w:noHBand="0" w:noVBand="1"/>
            </w:tblPr>
            <w:tblGrid>
              <w:gridCol w:w="731"/>
              <w:gridCol w:w="708"/>
              <w:gridCol w:w="992"/>
              <w:gridCol w:w="1416"/>
              <w:gridCol w:w="1421"/>
            </w:tblGrid>
            <w:tr w:rsidR="007F0FFE">
              <w:trPr>
                <w:trHeight w:val="957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№  п/п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Риски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Уровень рисков</w:t>
                  </w: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Субъекты контроля</w:t>
                  </w: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Мероприятие по управлению риском</w:t>
                  </w:r>
                </w:p>
              </w:tc>
            </w:tr>
            <w:tr w:rsidR="007F0FFE">
              <w:trPr>
                <w:trHeight w:val="237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7F0FFE">
              <w:trPr>
                <w:trHeight w:val="246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F0FFE">
              <w:trPr>
                <w:trHeight w:val="246"/>
              </w:trPr>
              <w:tc>
                <w:tcPr>
                  <w:tcW w:w="7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…</w:t>
                  </w:r>
                </w:p>
              </w:tc>
              <w:tc>
                <w:tcPr>
                  <w:tcW w:w="7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4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7F0FFE">
        <w:trPr>
          <w:trHeight w:val="65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>3. Применяет инструменты оценки рисков и нарушений</w:t>
            </w:r>
            <w:r>
              <w:rPr>
                <w:sz w:val="20"/>
                <w:szCs w:val="20"/>
                <w:lang w:eastAsia="en-US"/>
              </w:rPr>
              <w:t xml:space="preserve"> в финансово-бюджетной сфере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Знать: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инструменты оценки рисков и нарушений</w:t>
            </w:r>
            <w:r>
              <w:rPr>
                <w:sz w:val="20"/>
                <w:szCs w:val="20"/>
                <w:lang w:eastAsia="en-US"/>
              </w:rPr>
              <w:t xml:space="preserve"> в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контроллинге сферы </w:t>
            </w:r>
            <w:r>
              <w:rPr>
                <w:rFonts w:eastAsia="Calibri"/>
                <w:iCs/>
                <w:sz w:val="20"/>
                <w:szCs w:val="20"/>
                <w:lang w:val="x-none" w:eastAsia="en-US"/>
              </w:rPr>
              <w:t xml:space="preserve">управления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государственным имуществом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идентифицировать нарушения и проводить оценку влияний нарушений на управление государственным имуществом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>Задание 1.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Необходимо заполнить таблицу, указав законодательную базу по нарушениям в сфере управления и распоряжения государственной (муниципальной) собственностью.</w:t>
            </w:r>
          </w:p>
          <w:p w:rsidR="007F0FFE" w:rsidRDefault="007F0FFE">
            <w:pPr>
              <w:widowControl w:val="0"/>
              <w:shd w:val="clear" w:color="auto" w:fill="FFFFFF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</w:p>
          <w:tbl>
            <w:tblPr>
              <w:tblStyle w:val="afff6"/>
              <w:tblW w:w="5551" w:type="dxa"/>
              <w:tblLayout w:type="fixed"/>
              <w:tblLook w:val="04A0" w:firstRow="1" w:lastRow="0" w:firstColumn="1" w:lastColumn="0" w:noHBand="0" w:noVBand="1"/>
            </w:tblPr>
            <w:tblGrid>
              <w:gridCol w:w="3712"/>
              <w:gridCol w:w="1839"/>
            </w:tblGrid>
            <w:tr w:rsidR="007F0FFE">
              <w:tc>
                <w:tcPr>
                  <w:tcW w:w="3711" w:type="dxa"/>
                </w:tcPr>
                <w:p w:rsidR="007F0FFE" w:rsidRDefault="00B84A26">
                  <w:pPr>
                    <w:widowControl w:val="0"/>
                    <w:shd w:val="clear" w:color="auto" w:fill="FFFFFF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 xml:space="preserve">Нарушение требования о недопустимости использования помещений дипломатических представительств в целях, не совместимых с функциями представительств, или другими нормами общего международного права, или же какими-либо специальными соглашениями, действующими между аккредитующим государством и государством пребывания </w:t>
                  </w:r>
                </w:p>
              </w:tc>
              <w:tc>
                <w:tcPr>
                  <w:tcW w:w="1839" w:type="dxa"/>
                </w:tcPr>
                <w:p w:rsidR="007F0FFE" w:rsidRDefault="000B0E13">
                  <w:pPr>
                    <w:widowControl w:val="0"/>
                    <w:rPr>
                      <w:sz w:val="20"/>
                      <w:szCs w:val="20"/>
                      <w:lang w:eastAsia="x-none"/>
                    </w:rPr>
                  </w:pPr>
                  <w:hyperlink r:id="rId28" w:anchor="dst100170" w:history="1">
                    <w:r w:rsidR="00B84A26">
                      <w:rPr>
                        <w:sz w:val="20"/>
                        <w:szCs w:val="20"/>
                        <w:lang w:eastAsia="x-none"/>
                      </w:rPr>
                      <w:t>статья 41</w:t>
                    </w:r>
                  </w:hyperlink>
                  <w:r w:rsidR="00B84A26">
                    <w:rPr>
                      <w:sz w:val="20"/>
                      <w:szCs w:val="20"/>
                      <w:lang w:eastAsia="x-none"/>
                    </w:rPr>
                    <w:t> Венской конвенции от 18 апреля 1961 года «О дипломатических сношениях»</w:t>
                  </w:r>
                </w:p>
              </w:tc>
            </w:tr>
            <w:tr w:rsidR="007F0FFE">
              <w:tc>
                <w:tcPr>
                  <w:tcW w:w="3711" w:type="dxa"/>
                </w:tcPr>
                <w:p w:rsidR="007F0FFE" w:rsidRDefault="00B84A26">
                  <w:pPr>
                    <w:widowControl w:val="0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Несоблюдение ограничений по участию унитарных предприятий в коммерческих и некоммерческих организациях</w:t>
                  </w:r>
                </w:p>
              </w:tc>
              <w:tc>
                <w:tcPr>
                  <w:tcW w:w="1839" w:type="dxa"/>
                </w:tcPr>
                <w:p w:rsidR="007F0FFE" w:rsidRDefault="00B84A26">
                  <w:pPr>
                    <w:widowControl w:val="0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?</w:t>
                  </w:r>
                </w:p>
              </w:tc>
            </w:tr>
            <w:tr w:rsidR="007F0FFE">
              <w:tc>
                <w:tcPr>
                  <w:tcW w:w="3711" w:type="dxa"/>
                </w:tcPr>
                <w:p w:rsidR="007F0FFE" w:rsidRDefault="00B84A26">
                  <w:pPr>
                    <w:widowControl w:val="0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Распоряжение унитарным предприятием вкладом (долей) в уставном (складочном) капитале хозяйственного общества или товарищества, акциями акционерного общества без согласия собственника его имущества</w:t>
                  </w:r>
                </w:p>
              </w:tc>
              <w:tc>
                <w:tcPr>
                  <w:tcW w:w="1839" w:type="dxa"/>
                </w:tcPr>
                <w:p w:rsidR="007F0FFE" w:rsidRDefault="00B84A26">
                  <w:pPr>
                    <w:widowControl w:val="0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?</w:t>
                  </w:r>
                </w:p>
              </w:tc>
            </w:tr>
            <w:tr w:rsidR="007F0FFE">
              <w:tc>
                <w:tcPr>
                  <w:tcW w:w="3711" w:type="dxa"/>
                </w:tcPr>
                <w:p w:rsidR="007F0FFE" w:rsidRDefault="00B84A26">
                  <w:pPr>
                    <w:widowControl w:val="0"/>
                    <w:jc w:val="both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Нарушение порядка распоряжения имуществом унитарного предприятия</w:t>
                  </w:r>
                </w:p>
              </w:tc>
              <w:tc>
                <w:tcPr>
                  <w:tcW w:w="1839" w:type="dxa"/>
                </w:tcPr>
                <w:p w:rsidR="007F0FFE" w:rsidRDefault="00B84A26">
                  <w:pPr>
                    <w:widowControl w:val="0"/>
                    <w:jc w:val="center"/>
                    <w:rPr>
                      <w:sz w:val="20"/>
                      <w:szCs w:val="20"/>
                      <w:lang w:eastAsia="x-none"/>
                    </w:rPr>
                  </w:pPr>
                  <w:r>
                    <w:rPr>
                      <w:sz w:val="20"/>
                      <w:szCs w:val="20"/>
                      <w:lang w:eastAsia="x-none"/>
                    </w:rPr>
                    <w:t>?</w:t>
                  </w:r>
                </w:p>
              </w:tc>
            </w:tr>
          </w:tbl>
          <w:p w:rsidR="007F0FFE" w:rsidRDefault="007F0FFE">
            <w:pPr>
              <w:widowControl w:val="0"/>
              <w:shd w:val="clear" w:color="auto" w:fill="FFFFFF"/>
              <w:spacing w:line="252" w:lineRule="auto"/>
              <w:jc w:val="both"/>
              <w:textAlignment w:val="baseline"/>
              <w:rPr>
                <w:sz w:val="20"/>
                <w:szCs w:val="20"/>
                <w:lang w:eastAsia="x-none"/>
              </w:rPr>
            </w:pPr>
          </w:p>
        </w:tc>
      </w:tr>
      <w:tr w:rsidR="007F0FFE">
        <w:trPr>
          <w:trHeight w:val="2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ПК-4 </w:t>
            </w:r>
            <w:r>
              <w:rPr>
                <w:sz w:val="20"/>
                <w:szCs w:val="20"/>
                <w:lang w:val="x-none" w:eastAsia="x-none"/>
              </w:rPr>
              <w:t>Способен к</w:t>
            </w:r>
            <w:r>
              <w:rPr>
                <w:sz w:val="20"/>
                <w:szCs w:val="20"/>
                <w:lang w:eastAsia="x-none"/>
              </w:rPr>
              <w:t xml:space="preserve"> разработке и применению методического инструментария оценки эффективности использования государственных ресурсов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14"/>
              <w:widowControl w:val="0"/>
              <w:shd w:val="clear" w:color="auto" w:fill="FFFFFF"/>
              <w:tabs>
                <w:tab w:val="left" w:pos="284"/>
              </w:tabs>
              <w:spacing w:line="252" w:lineRule="auto"/>
              <w:ind w:left="0"/>
              <w:rPr>
                <w:rFonts w:eastAsia="Calibri"/>
                <w:color w:val="0D0D0D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Использует результат-ориентированный, системно-ориентированный и проблемно-ориентированный подходы к организации и проведению аудита эффективности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pStyle w:val="afff3"/>
              <w:widowControl w:val="0"/>
              <w:spacing w:line="252" w:lineRule="auto"/>
              <w:rPr>
                <w:rStyle w:val="-"/>
                <w:rFonts w:eastAsia="Times New Roman"/>
                <w:color w:val="0D0D0D"/>
                <w:u w:val="none"/>
                <w:lang w:eastAsia="ru-RU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</w:rPr>
              <w:t>Знать:</w:t>
            </w:r>
            <w:r>
              <w:rPr>
                <w:rStyle w:val="-"/>
                <w:color w:val="0D0D0D"/>
                <w:sz w:val="20"/>
                <w:u w:val="none"/>
              </w:rPr>
              <w:t xml:space="preserve"> </w:t>
            </w:r>
            <w:r>
              <w:rPr>
                <w:sz w:val="20"/>
                <w:szCs w:val="20"/>
                <w:lang w:eastAsia="x-none"/>
              </w:rPr>
              <w:t>видовые подходы к</w:t>
            </w:r>
            <w:r>
              <w:rPr>
                <w:rStyle w:val="-"/>
                <w:color w:val="0D0D0D"/>
                <w:sz w:val="20"/>
                <w:u w:val="none"/>
              </w:rPr>
              <w:t xml:space="preserve"> организации и проведению аудита эффективности использования государственных ресурсов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lang w:eastAsia="en-US"/>
              </w:rPr>
            </w:pPr>
            <w:r>
              <w:rPr>
                <w:rStyle w:val="-"/>
                <w:b/>
                <w:bCs/>
                <w:color w:val="0D0D0D"/>
                <w:sz w:val="20"/>
                <w:u w:val="none"/>
                <w:lang w:eastAsia="en-US"/>
              </w:rPr>
              <w:t>Уметь: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x-none"/>
              </w:rPr>
              <w:t>использует видовые подходы к организации и проведению аудита эффективности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идентифицировать нарушения и проводить оценку влияний нарушений на </w:t>
            </w:r>
            <w:r>
              <w:rPr>
                <w:sz w:val="20"/>
                <w:szCs w:val="20"/>
                <w:lang w:eastAsia="x-none"/>
              </w:rPr>
              <w:t>эффективность использования государственных ресурсов</w:t>
            </w:r>
            <w:r>
              <w:rPr>
                <w:rStyle w:val="-"/>
                <w:color w:val="0D0D0D"/>
                <w:sz w:val="20"/>
                <w:u w:val="none"/>
                <w:lang w:eastAsia="en-US"/>
              </w:rPr>
              <w:t xml:space="preserve"> 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>Задание 1.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Сотрудники казенного предприятия, основной вид деятельности которого — ведение картографического фонда города, разработали программу, содержащую базы данных, и перевели сведения </w:t>
            </w:r>
            <w:proofErr w:type="spellStart"/>
            <w:r>
              <w:rPr>
                <w:sz w:val="20"/>
                <w:szCs w:val="20"/>
                <w:lang w:eastAsia="x-none"/>
              </w:rPr>
              <w:t>картфонда</w:t>
            </w:r>
            <w:proofErr w:type="spellEnd"/>
            <w:r>
              <w:rPr>
                <w:sz w:val="20"/>
                <w:szCs w:val="20"/>
                <w:lang w:eastAsia="x-none"/>
              </w:rPr>
              <w:t xml:space="preserve"> в электронный вид. Авторские права на объекты не оформлены, сотрудники, которые разработали программу, уволены. Программа и база данных как объекты имущественных прав в бухгалтерском учете предприятия не отражены, право муниципальной собственности на объекты не зарегистрировано. Отсутствие оформленных документов несет риски нарушения авторских прав и взыскания компенсации, а кроме того, риски удаления программ из памяти ЭВМ, а также уничтожения хранящейся информации. </w:t>
            </w: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 xml:space="preserve">Необходимо разработать рекомендаций по устранению </w:t>
            </w:r>
            <w:r>
              <w:rPr>
                <w:sz w:val="20"/>
                <w:szCs w:val="20"/>
                <w:lang w:eastAsia="x-none"/>
              </w:rPr>
              <w:lastRenderedPageBreak/>
              <w:t>нарушений казенным предприятием.</w:t>
            </w:r>
          </w:p>
          <w:p w:rsidR="007F0FFE" w:rsidRDefault="007F0FFE">
            <w:pPr>
              <w:widowControl w:val="0"/>
              <w:shd w:val="clear" w:color="auto" w:fill="FFFFFF"/>
              <w:spacing w:line="252" w:lineRule="auto"/>
              <w:rPr>
                <w:sz w:val="20"/>
                <w:szCs w:val="20"/>
                <w:lang w:eastAsia="x-none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sz w:val="20"/>
                <w:szCs w:val="20"/>
                <w:lang w:eastAsia="x-none"/>
              </w:rPr>
            </w:pPr>
            <w:r>
              <w:rPr>
                <w:b/>
                <w:sz w:val="20"/>
                <w:szCs w:val="20"/>
                <w:lang w:eastAsia="x-none"/>
              </w:rPr>
              <w:t>Задание 2.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К мероприятиям по обеспечению эффективности управления муниципальной собственностью, подлежащим анализу и проверке, относятся: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- осуществление муниципального земельного контроля;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- оптимизация структуры муниципальной собственности исходя из принципа бюджетной отдачи и вовлечения объектов государственной и муниципальной собственности в экономические отношения;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…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Сформулируйте дополнительные мероприятия по обеспечению эффективности управления муниципальной собственностью.</w:t>
            </w:r>
          </w:p>
        </w:tc>
      </w:tr>
      <w:tr w:rsidR="007F0FFE">
        <w:trPr>
          <w:trHeight w:val="2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0FFE" w:rsidRDefault="007F0FFE">
            <w:pPr>
              <w:widowControl w:val="0"/>
              <w:spacing w:line="252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x-none" w:eastAsia="x-none"/>
              </w:rPr>
              <w:t xml:space="preserve">2. </w:t>
            </w:r>
            <w:r>
              <w:rPr>
                <w:sz w:val="20"/>
                <w:szCs w:val="20"/>
                <w:lang w:eastAsia="x-none"/>
              </w:rPr>
              <w:t xml:space="preserve">Применяет </w:t>
            </w:r>
            <w:proofErr w:type="spellStart"/>
            <w:r>
              <w:rPr>
                <w:sz w:val="20"/>
                <w:szCs w:val="20"/>
                <w:lang w:eastAsia="x-none"/>
              </w:rPr>
              <w:t>критериальный</w:t>
            </w:r>
            <w:proofErr w:type="spellEnd"/>
            <w:r>
              <w:rPr>
                <w:sz w:val="20"/>
                <w:szCs w:val="20"/>
                <w:lang w:eastAsia="x-none"/>
              </w:rPr>
              <w:t xml:space="preserve"> подход для оценки использования государственных ресурсов с учетом лучшей практики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  <w:p w:rsidR="007F0FFE" w:rsidRDefault="007F0FFE">
            <w:pPr>
              <w:widowControl w:val="0"/>
              <w:spacing w:line="252" w:lineRule="auto"/>
              <w:rPr>
                <w:rFonts w:eastAsia="Calibri"/>
                <w:sz w:val="22"/>
                <w:szCs w:val="22"/>
                <w:lang w:val="x-none"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Знать: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критерии оценки эффективности использования государственного имущества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 xml:space="preserve">Уметь: </w:t>
            </w:r>
            <w:r>
              <w:rPr>
                <w:rFonts w:eastAsia="Calibri"/>
                <w:iCs/>
                <w:sz w:val="20"/>
                <w:szCs w:val="20"/>
                <w:lang w:eastAsia="en-US"/>
              </w:rPr>
              <w:t>применять критерии оценки эффективности использования государственного имущества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rPr>
                <w:rFonts w:eastAsia="Calibri"/>
                <w:iCs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t>Задание 1.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Рассчитайте оценку эффективности управления имуществом казенного учреждения, используя следующие показатели:</w:t>
            </w:r>
          </w:p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tbl>
            <w:tblPr>
              <w:tblW w:w="5551" w:type="dxa"/>
              <w:tblLayout w:type="fixed"/>
              <w:tblLook w:val="04A0" w:firstRow="1" w:lastRow="0" w:firstColumn="1" w:lastColumn="0" w:noHBand="0" w:noVBand="1"/>
            </w:tblPr>
            <w:tblGrid>
              <w:gridCol w:w="450"/>
              <w:gridCol w:w="3683"/>
              <w:gridCol w:w="1418"/>
            </w:tblGrid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№ п/п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Показатели (млн. руб.)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Значение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Расходы на содержание непригодного для эксплуатации имущества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7,0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2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Общие расходы на содержание имущества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145,0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3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Расходы на содержание неиспользуемого/ используемого не по назначению имущества (кроме имущества, непригодного для эксплуатации)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4,0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4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 xml:space="preserve">Доходы казенного учреждения от использования государственного имущества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40,0</w:t>
                  </w:r>
                </w:p>
              </w:tc>
            </w:tr>
            <w:tr w:rsidR="007F0FFE">
              <w:tc>
                <w:tcPr>
                  <w:tcW w:w="4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5</w:t>
                  </w:r>
                </w:p>
              </w:tc>
              <w:tc>
                <w:tcPr>
                  <w:tcW w:w="3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Расходы на содержание имущества по приносящей доход деятельности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F0FFE" w:rsidRDefault="007F0FFE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both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</w:p>
                <w:p w:rsidR="007F0FFE" w:rsidRDefault="00B84A26">
                  <w:pPr>
                    <w:widowControl w:val="0"/>
                    <w:tabs>
                      <w:tab w:val="left" w:pos="540"/>
                    </w:tabs>
                    <w:spacing w:line="252" w:lineRule="auto"/>
                    <w:jc w:val="center"/>
                    <w:rPr>
                      <w:rFonts w:eastAsia="Calibr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eastAsia="Calibri"/>
                      <w:sz w:val="18"/>
                      <w:szCs w:val="18"/>
                      <w:lang w:eastAsia="en-US"/>
                    </w:rPr>
                    <w:t>37,0</w:t>
                  </w:r>
                </w:p>
              </w:tc>
            </w:tr>
          </w:tbl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Дайте рекомендации казенному учреждению по повышению эффективности управления государственным имуществом.</w:t>
            </w:r>
          </w:p>
        </w:tc>
      </w:tr>
      <w:tr w:rsidR="007F0FFE">
        <w:trPr>
          <w:trHeight w:val="20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spacing w:line="252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sz w:val="22"/>
                <w:szCs w:val="22"/>
                <w:lang w:val="x-none" w:eastAsia="en-US"/>
              </w:rPr>
            </w:pPr>
            <w:r>
              <w:rPr>
                <w:sz w:val="20"/>
                <w:szCs w:val="20"/>
                <w:lang w:val="x-none" w:eastAsia="x-none"/>
              </w:rPr>
              <w:t xml:space="preserve">З. </w:t>
            </w:r>
            <w:r>
              <w:rPr>
                <w:sz w:val="20"/>
                <w:szCs w:val="20"/>
                <w:lang w:eastAsia="x-none"/>
              </w:rPr>
              <w:t xml:space="preserve">Формулирует предложения (рекомендации) по совершенствованию процедур, процессов использования </w:t>
            </w:r>
            <w:r>
              <w:rPr>
                <w:sz w:val="20"/>
                <w:szCs w:val="20"/>
                <w:lang w:eastAsia="x-none"/>
              </w:rPr>
              <w:lastRenderedPageBreak/>
              <w:t>государственных ресурсов, а также деятельности объекта аудита эффективности</w:t>
            </w:r>
            <w:r>
              <w:rPr>
                <w:sz w:val="20"/>
                <w:szCs w:val="20"/>
                <w:lang w:val="x-none" w:eastAsia="x-none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sz w:val="20"/>
                <w:szCs w:val="20"/>
                <w:highlight w:val="white"/>
                <w:lang w:eastAsia="en-US"/>
              </w:rPr>
            </w:pPr>
            <w:r>
              <w:rPr>
                <w:b/>
                <w:sz w:val="20"/>
                <w:szCs w:val="20"/>
                <w:shd w:val="clear" w:color="auto" w:fill="FFFFFF"/>
                <w:lang w:eastAsia="en-US"/>
              </w:rPr>
              <w:lastRenderedPageBreak/>
              <w:t>Знать:</w:t>
            </w:r>
            <w:r>
              <w:rPr>
                <w:sz w:val="20"/>
                <w:szCs w:val="20"/>
                <w:lang w:eastAsia="x-none"/>
              </w:rPr>
              <w:t xml:space="preserve"> процедуры, процессы и методический инструментарий оценки эффективности использования государственных ресурсов</w:t>
            </w: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shd w:val="clear" w:color="auto" w:fill="FFFFFF"/>
                <w:lang w:eastAsia="en-US"/>
              </w:rPr>
              <w:t xml:space="preserve">Уметь: </w:t>
            </w:r>
            <w:r>
              <w:rPr>
                <w:sz w:val="20"/>
                <w:szCs w:val="20"/>
                <w:shd w:val="clear" w:color="auto" w:fill="FFFFFF"/>
                <w:lang w:eastAsia="en-US"/>
              </w:rPr>
              <w:t xml:space="preserve">обобщать результаты оценки эффективности использования государственного имущества; формулировать рекомендации по </w:t>
            </w:r>
            <w:r>
              <w:rPr>
                <w:sz w:val="20"/>
                <w:szCs w:val="20"/>
                <w:shd w:val="clear" w:color="auto" w:fill="FFFFFF"/>
                <w:lang w:eastAsia="en-US"/>
              </w:rPr>
              <w:lastRenderedPageBreak/>
              <w:t xml:space="preserve">совершенствованию </w:t>
            </w:r>
            <w:r>
              <w:rPr>
                <w:sz w:val="20"/>
                <w:szCs w:val="20"/>
                <w:lang w:eastAsia="x-none"/>
              </w:rPr>
              <w:t>методического инструментария оценки эффективности использования государственного имущества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  <w:lastRenderedPageBreak/>
              <w:t>Задание 1.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Для проведения оценки доходности имущества, закрепленного на праве оперативного управления, используются следующие показатели: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- объем доходов от платных услуг, оказываемых муниципальными бюджетными учреждениями;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lastRenderedPageBreak/>
              <w:t>- объем неналоговых доходов районного бюджета от муниципального имущественного комплекса;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- стоимость имущества, закрепленного на праве оперативного управления за муниципальными бюджетными учреждениями.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Необходимо сформировать перечень индикаторов доходности имущества, закрепленного на праве оперативного управления.</w:t>
            </w:r>
          </w:p>
          <w:p w:rsidR="007F0FFE" w:rsidRDefault="007F0FFE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</w:p>
          <w:p w:rsidR="007F0FFE" w:rsidRDefault="00B84A26">
            <w:pPr>
              <w:widowControl w:val="0"/>
              <w:shd w:val="clear" w:color="auto" w:fill="FFFFFF"/>
              <w:spacing w:line="252" w:lineRule="auto"/>
              <w:jc w:val="both"/>
              <w:rPr>
                <w:rFonts w:eastAsia="Calibri"/>
                <w:b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Задание 2.</w:t>
            </w:r>
          </w:p>
          <w:p w:rsidR="007F0FFE" w:rsidRDefault="00B84A26">
            <w:pPr>
              <w:pStyle w:val="2"/>
              <w:widowControl w:val="0"/>
              <w:shd w:val="clear" w:color="auto" w:fill="FFFFFF"/>
              <w:spacing w:before="0" w:after="0" w:line="252" w:lineRule="auto"/>
              <w:jc w:val="both"/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Провести анализ содержания п</w:t>
            </w:r>
            <w:proofErr w:type="spellStart"/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риказ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а</w:t>
            </w:r>
            <w:proofErr w:type="spellEnd"/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Министерства экономического развития РФ от 16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.04.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2015 г. 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№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229 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«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Об утверждении методических рекомендаций по расчету показателей для оценки эффективности управления государственным имуществом и формирования статистического наблюдения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».</w:t>
            </w:r>
          </w:p>
          <w:p w:rsidR="007F0FFE" w:rsidRDefault="00B84A26">
            <w:pPr>
              <w:widowControl w:val="0"/>
              <w:spacing w:line="252" w:lineRule="auto"/>
              <w:jc w:val="both"/>
              <w:rPr>
                <w:rFonts w:eastAsia="Calibri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x-none"/>
              </w:rPr>
              <w:t>Предложить авторский поход по аналитическому обеспечению оценки эффективности использования государственного имущества.</w:t>
            </w:r>
          </w:p>
        </w:tc>
      </w:tr>
    </w:tbl>
    <w:p w:rsidR="007F0FFE" w:rsidRDefault="007F0FFE">
      <w:pPr>
        <w:sectPr w:rsidR="007F0FFE">
          <w:headerReference w:type="default" r:id="rId29"/>
          <w:pgSz w:w="16838" w:h="11906" w:orient="landscape"/>
          <w:pgMar w:top="993" w:right="1134" w:bottom="707" w:left="1134" w:header="0" w:footer="0" w:gutter="0"/>
          <w:pgNumType w:start="14"/>
          <w:cols w:space="720"/>
          <w:formProt w:val="0"/>
          <w:docGrid w:linePitch="326"/>
        </w:sectPr>
      </w:pPr>
    </w:p>
    <w:p w:rsidR="007F0FFE" w:rsidRDefault="00B84A26">
      <w:pPr>
        <w:spacing w:line="360" w:lineRule="auto"/>
        <w:rPr>
          <w:b/>
          <w:sz w:val="28"/>
        </w:rPr>
      </w:pPr>
      <w:r>
        <w:rPr>
          <w:b/>
          <w:sz w:val="28"/>
        </w:rPr>
        <w:lastRenderedPageBreak/>
        <w:t>Примерный перечень вопросов для подготовки к экзамену</w:t>
      </w:r>
    </w:p>
    <w:p w:rsidR="007F0FFE" w:rsidRDefault="00B84A26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276" w:lineRule="auto"/>
        <w:ind w:hanging="426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1. Роль и место контроллинга в модели управления государственным имуществом.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2. Сущность контроллинга в сфере управления государственным имуществом: определение, цели и задачи, функции, отличительные особенности.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3. Органы управления государственным имуществом, их функции и полномочия.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4. Технологии управления государственным имуществом.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5. Формирование и использование информационно-аналитической базы контроллинга в управлении государственным имуществом.</w:t>
      </w:r>
    </w:p>
    <w:p w:rsidR="007F0FFE" w:rsidRDefault="00B84A26">
      <w:pPr>
        <w:shd w:val="clear" w:color="auto" w:fill="FFFFFF"/>
        <w:tabs>
          <w:tab w:val="left" w:pos="-377"/>
          <w:tab w:val="left" w:pos="0"/>
          <w:tab w:val="left" w:pos="340"/>
          <w:tab w:val="left" w:pos="421"/>
          <w:tab w:val="left" w:pos="454"/>
          <w:tab w:val="left" w:pos="993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6. Организация контроллинга в органах управления государственным имуществом.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7. Процесс внедрения контроллинга в Центры ответственности интегрированной системы управления государственным имуществом. </w:t>
      </w:r>
    </w:p>
    <w:p w:rsidR="007F0FFE" w:rsidRDefault="00B84A26">
      <w:pPr>
        <w:pStyle w:val="ConsPlusNormal"/>
        <w:widowControl/>
        <w:tabs>
          <w:tab w:val="left" w:pos="-377"/>
          <w:tab w:val="left" w:pos="0"/>
          <w:tab w:val="left" w:pos="317"/>
          <w:tab w:val="left" w:pos="454"/>
          <w:tab w:val="left" w:pos="993"/>
        </w:tabs>
        <w:spacing w:line="276" w:lineRule="auto"/>
        <w:ind w:hanging="426"/>
        <w:jc w:val="both"/>
        <w:rPr>
          <w:rFonts w:ascii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8. </w:t>
      </w:r>
      <w:r>
        <w:rPr>
          <w:rFonts w:ascii="Times New Roman" w:hAnsi="Times New Roman" w:cs="Times New Roman"/>
          <w:sz w:val="28"/>
          <w:szCs w:val="28"/>
          <w:lang w:val="x-none" w:eastAsia="x-none"/>
        </w:rPr>
        <w:t>Особенности системы контроллинга в управлении государственным имуществом: региональный аспект.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9</w:t>
      </w:r>
      <w:r>
        <w:rPr>
          <w:sz w:val="28"/>
          <w:szCs w:val="28"/>
          <w:lang w:val="x-none" w:eastAsia="x-none"/>
        </w:rPr>
        <w:t>. Система управления результатами и затратами, связанными с использование государственного имущества.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10</w:t>
      </w:r>
      <w:r>
        <w:rPr>
          <w:sz w:val="28"/>
          <w:szCs w:val="28"/>
          <w:lang w:val="x-none" w:eastAsia="x-none"/>
        </w:rPr>
        <w:t xml:space="preserve">. Государственная собственность, ее виды.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1</w:t>
      </w:r>
      <w:r>
        <w:rPr>
          <w:sz w:val="28"/>
          <w:szCs w:val="28"/>
          <w:lang w:val="x-none" w:eastAsia="x-none"/>
        </w:rPr>
        <w:t xml:space="preserve">. Разграничение государственной собственности.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2</w:t>
      </w:r>
      <w:r>
        <w:rPr>
          <w:sz w:val="28"/>
          <w:szCs w:val="28"/>
          <w:lang w:val="x-none" w:eastAsia="x-none"/>
        </w:rPr>
        <w:t xml:space="preserve">. Государственное имущество, его состав.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13. </w:t>
      </w:r>
      <w:r>
        <w:rPr>
          <w:sz w:val="28"/>
          <w:szCs w:val="28"/>
          <w:lang w:val="x-none" w:eastAsia="x-none"/>
        </w:rPr>
        <w:t xml:space="preserve">Методика оценки эффективности использования государственного имущества.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14. Уровни классификации системы оценки эффективности использования государственного имущества.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>15. С</w:t>
      </w:r>
      <w:proofErr w:type="spellStart"/>
      <w:r>
        <w:rPr>
          <w:sz w:val="28"/>
          <w:szCs w:val="28"/>
          <w:lang w:val="x-none" w:eastAsia="x-none"/>
        </w:rPr>
        <w:t>истемны</w:t>
      </w:r>
      <w:r>
        <w:rPr>
          <w:sz w:val="28"/>
          <w:szCs w:val="28"/>
          <w:lang w:eastAsia="x-none"/>
        </w:rPr>
        <w:t>е</w:t>
      </w:r>
      <w:proofErr w:type="spellEnd"/>
      <w:r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val="x-none" w:eastAsia="x-none"/>
        </w:rPr>
        <w:t>показател</w:t>
      </w:r>
      <w:r>
        <w:rPr>
          <w:sz w:val="28"/>
          <w:szCs w:val="28"/>
          <w:lang w:eastAsia="x-none"/>
        </w:rPr>
        <w:t>и</w:t>
      </w:r>
      <w:r>
        <w:rPr>
          <w:sz w:val="28"/>
          <w:szCs w:val="28"/>
          <w:lang w:val="x-none" w:eastAsia="x-none"/>
        </w:rPr>
        <w:t xml:space="preserve"> повышения эффективности использования государственного имущества: федеральный и региональный уровень.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1</w:t>
      </w:r>
      <w:r>
        <w:rPr>
          <w:sz w:val="28"/>
          <w:szCs w:val="28"/>
          <w:lang w:eastAsia="x-none"/>
        </w:rPr>
        <w:t>6</w:t>
      </w:r>
      <w:r>
        <w:rPr>
          <w:sz w:val="28"/>
          <w:szCs w:val="28"/>
          <w:lang w:val="x-none" w:eastAsia="x-none"/>
        </w:rPr>
        <w:t>.  Организация контроллинга в управлении акциями хозяйствующих субъектов с участием государства.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17. </w:t>
      </w:r>
      <w:r>
        <w:rPr>
          <w:sz w:val="28"/>
          <w:szCs w:val="28"/>
          <w:lang w:val="x-none" w:eastAsia="x-none"/>
        </w:rPr>
        <w:t xml:space="preserve">Государственная собственность на землю, пользование и распоряжение земельными участками для государственных и муниципальных нужд.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18. </w:t>
      </w:r>
      <w:r>
        <w:rPr>
          <w:sz w:val="28"/>
          <w:szCs w:val="28"/>
          <w:lang w:val="x-none" w:eastAsia="x-none"/>
        </w:rPr>
        <w:t xml:space="preserve">Организационная структура государственного управления использованием и охраной земельных ресурсов. 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eastAsia="x-none"/>
        </w:rPr>
        <w:t xml:space="preserve">19. </w:t>
      </w:r>
      <w:r>
        <w:rPr>
          <w:sz w:val="28"/>
          <w:szCs w:val="28"/>
          <w:lang w:val="x-none" w:eastAsia="x-none"/>
        </w:rPr>
        <w:t xml:space="preserve">Государственный земельный надзор и муниципальный контроль за использованием и охраной земель как составляющая контроллинга. </w:t>
      </w:r>
    </w:p>
    <w:p w:rsidR="007F0FFE" w:rsidRDefault="00B84A26">
      <w:pPr>
        <w:tabs>
          <w:tab w:val="left" w:pos="0"/>
        </w:tabs>
        <w:spacing w:line="276" w:lineRule="auto"/>
        <w:ind w:hanging="426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20. Государственное и муниципальное имущество: экономические и природные объекты, финансовые ресурсы.</w:t>
      </w:r>
    </w:p>
    <w:p w:rsidR="007F0FFE" w:rsidRDefault="007F0FFE">
      <w:pPr>
        <w:tabs>
          <w:tab w:val="left" w:pos="0"/>
        </w:tabs>
        <w:spacing w:after="160" w:line="276" w:lineRule="auto"/>
        <w:ind w:hanging="426"/>
        <w:rPr>
          <w:b/>
          <w:iCs/>
          <w:sz w:val="28"/>
          <w:szCs w:val="28"/>
        </w:rPr>
      </w:pPr>
    </w:p>
    <w:p w:rsidR="007F0FFE" w:rsidRDefault="007F0FFE">
      <w:pPr>
        <w:tabs>
          <w:tab w:val="left" w:pos="0"/>
        </w:tabs>
        <w:spacing w:after="160" w:line="276" w:lineRule="auto"/>
        <w:ind w:hanging="426"/>
        <w:rPr>
          <w:b/>
          <w:iCs/>
          <w:sz w:val="28"/>
          <w:szCs w:val="28"/>
        </w:rPr>
      </w:pPr>
    </w:p>
    <w:p w:rsidR="007F0FFE" w:rsidRDefault="00B84A26">
      <w:pPr>
        <w:spacing w:line="360" w:lineRule="auto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Пример экзаменационного билета</w:t>
      </w:r>
    </w:p>
    <w:p w:rsidR="007F0FFE" w:rsidRDefault="00B84A26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7F0FFE" w:rsidRDefault="00B84A26">
      <w:pPr>
        <w:jc w:val="center"/>
        <w:rPr>
          <w:b/>
        </w:rPr>
      </w:pPr>
      <w:r>
        <w:rPr>
          <w:b/>
        </w:rPr>
        <w:t>высшего образования</w:t>
      </w:r>
    </w:p>
    <w:p w:rsidR="007F0FFE" w:rsidRDefault="00B84A26">
      <w:pPr>
        <w:jc w:val="center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</w:p>
    <w:p w:rsidR="007F0FFE" w:rsidRDefault="00B84A26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7F0FFE" w:rsidRDefault="007F0FFE">
      <w:pPr>
        <w:rPr>
          <w:b/>
          <w:sz w:val="28"/>
          <w:szCs w:val="28"/>
        </w:rPr>
      </w:pPr>
    </w:p>
    <w:p w:rsidR="007F0FFE" w:rsidRDefault="00B84A26">
      <w:pPr>
        <w:rPr>
          <w:b/>
          <w:sz w:val="28"/>
          <w:szCs w:val="28"/>
        </w:rPr>
      </w:pPr>
      <w:r>
        <w:t>Кафедра «Финансовый контроль и казначейское дело»</w:t>
      </w:r>
    </w:p>
    <w:p w:rsidR="007F0FFE" w:rsidRDefault="00B84A26">
      <w:pPr>
        <w:rPr>
          <w:b/>
          <w:sz w:val="28"/>
          <w:szCs w:val="28"/>
        </w:rPr>
      </w:pPr>
      <w:r>
        <w:t>Дисциплина «Контроллинг в сфере управления государственным имуществом»</w:t>
      </w:r>
    </w:p>
    <w:p w:rsidR="007F0FFE" w:rsidRDefault="00B84A26">
      <w:pPr>
        <w:rPr>
          <w:b/>
          <w:sz w:val="28"/>
          <w:szCs w:val="28"/>
        </w:rPr>
      </w:pPr>
      <w:r>
        <w:t>Финансовый факультет</w:t>
      </w:r>
    </w:p>
    <w:p w:rsidR="007F0FFE" w:rsidRDefault="00B84A26">
      <w:pPr>
        <w:rPr>
          <w:b/>
          <w:sz w:val="28"/>
          <w:szCs w:val="28"/>
        </w:rPr>
      </w:pPr>
      <w:r>
        <w:t>Форма обучения: очная</w:t>
      </w:r>
    </w:p>
    <w:p w:rsidR="007F0FFE" w:rsidRDefault="00B84A26">
      <w:pPr>
        <w:rPr>
          <w:b/>
          <w:sz w:val="28"/>
          <w:szCs w:val="28"/>
        </w:rPr>
      </w:pPr>
      <w:r>
        <w:t>Модуль 5</w:t>
      </w:r>
    </w:p>
    <w:p w:rsidR="007F0FFE" w:rsidRDefault="00B84A26">
      <w:pPr>
        <w:rPr>
          <w:b/>
          <w:sz w:val="28"/>
          <w:szCs w:val="28"/>
        </w:rPr>
      </w:pPr>
      <w:r>
        <w:t xml:space="preserve">Направление программы магистратуры «Государственный финансовый контроль, управление и аудит в цифровой экономике» </w:t>
      </w:r>
    </w:p>
    <w:p w:rsidR="007F0FFE" w:rsidRDefault="00B84A26">
      <w:pPr>
        <w:spacing w:before="120" w:after="120"/>
        <w:jc w:val="center"/>
        <w:rPr>
          <w:b/>
        </w:rPr>
      </w:pPr>
      <w:r>
        <w:rPr>
          <w:b/>
        </w:rPr>
        <w:t>ЭКЗАМЕНАЦИОННЫЙ БИЛЕТ № 1</w:t>
      </w:r>
    </w:p>
    <w:p w:rsidR="007F0FFE" w:rsidRDefault="00B84A26">
      <w:pPr>
        <w:rPr>
          <w:b/>
        </w:rPr>
      </w:pPr>
      <w:r>
        <w:rPr>
          <w:b/>
        </w:rPr>
        <w:t>Задание 1. Дайте развернутый ответ на теоретический вопрос (20 баллов).</w:t>
      </w:r>
    </w:p>
    <w:p w:rsidR="007F0FFE" w:rsidRDefault="00B84A26">
      <w:pPr>
        <w:rPr>
          <w:b/>
          <w:sz w:val="28"/>
          <w:szCs w:val="28"/>
        </w:rPr>
      </w:pPr>
      <w:r>
        <w:t>Формирование и использование информационно-аналитической базы контроллинга в управлении государственным имуществом: характеристика и порядок.</w:t>
      </w:r>
    </w:p>
    <w:p w:rsidR="007F0FFE" w:rsidRDefault="007F0FFE">
      <w:pPr>
        <w:jc w:val="both"/>
        <w:rPr>
          <w:b/>
        </w:rPr>
      </w:pPr>
    </w:p>
    <w:p w:rsidR="007F0FFE" w:rsidRDefault="00B84A26">
      <w:pPr>
        <w:jc w:val="both"/>
        <w:rPr>
          <w:b/>
        </w:rPr>
      </w:pPr>
      <w:r>
        <w:rPr>
          <w:b/>
        </w:rPr>
        <w:t>Задание 2. Практико-ориентированное задание (20 баллов).</w:t>
      </w:r>
    </w:p>
    <w:p w:rsidR="007F0FFE" w:rsidRDefault="00B84A26">
      <w:pPr>
        <w:shd w:val="clear" w:color="auto" w:fill="FFFFFF"/>
        <w:rPr>
          <w:b/>
        </w:rPr>
      </w:pPr>
      <w:r>
        <w:rPr>
          <w:b/>
        </w:rPr>
        <w:t>1. Алгоритм контроллинга управления государственным имуществом включает: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 xml:space="preserve">а) оперативный контроль 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б) контроль погрешности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 xml:space="preserve">в) контроль приемлемости 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г) контроль повторяемости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д) независимый аудит</w:t>
      </w:r>
    </w:p>
    <w:p w:rsidR="007F0FFE" w:rsidRDefault="00B84A26">
      <w:pPr>
        <w:shd w:val="clear" w:color="auto" w:fill="FFFFFF"/>
        <w:rPr>
          <w:b/>
        </w:rPr>
      </w:pPr>
      <w:r>
        <w:rPr>
          <w:b/>
        </w:rPr>
        <w:t>2. Земельный участок является вещью: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а) делимой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б) неделимой</w:t>
      </w:r>
    </w:p>
    <w:p w:rsidR="007F0FFE" w:rsidRDefault="00B84A26">
      <w:pPr>
        <w:shd w:val="clear" w:color="auto" w:fill="FFFFFF"/>
        <w:rPr>
          <w:b/>
          <w:sz w:val="28"/>
          <w:szCs w:val="28"/>
        </w:rPr>
      </w:pPr>
      <w:r>
        <w:t>в) может быть признан как делимой, так и неделимой</w:t>
      </w:r>
    </w:p>
    <w:p w:rsidR="007F0FFE" w:rsidRDefault="00B84A26">
      <w:pPr>
        <w:jc w:val="both"/>
        <w:rPr>
          <w:b/>
        </w:rPr>
      </w:pPr>
      <w:r>
        <w:rPr>
          <w:b/>
        </w:rPr>
        <w:t>3. Организационно-правовая форма коммерческой организации, не наделенной правом собственности на закрепленное за ней имущество – это: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а) акционерное общество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б) товарищество с ограниченной ответственностью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в) унитарные предприятия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г) автономные учреждения</w:t>
      </w:r>
    </w:p>
    <w:p w:rsidR="007F0FFE" w:rsidRDefault="00B84A26">
      <w:pPr>
        <w:jc w:val="both"/>
        <w:rPr>
          <w:b/>
          <w:sz w:val="28"/>
          <w:szCs w:val="28"/>
        </w:rPr>
      </w:pPr>
      <w:r>
        <w:t>д) казенные учреждения</w:t>
      </w:r>
    </w:p>
    <w:p w:rsidR="001C71AA" w:rsidRDefault="001C71AA">
      <w:pPr>
        <w:jc w:val="both"/>
        <w:rPr>
          <w:b/>
          <w:sz w:val="28"/>
          <w:szCs w:val="28"/>
        </w:rPr>
      </w:pPr>
    </w:p>
    <w:p w:rsidR="007F0FFE" w:rsidRDefault="00B84A26">
      <w:pPr>
        <w:jc w:val="both"/>
        <w:rPr>
          <w:b/>
        </w:rPr>
      </w:pPr>
      <w:r>
        <w:rPr>
          <w:b/>
        </w:rPr>
        <w:t>4. Определите выражение или выражения, которое(-</w:t>
      </w:r>
      <w:proofErr w:type="spellStart"/>
      <w:r>
        <w:rPr>
          <w:b/>
        </w:rPr>
        <w:t>ые</w:t>
      </w:r>
      <w:proofErr w:type="spellEnd"/>
      <w:r>
        <w:rPr>
          <w:b/>
        </w:rPr>
        <w:t>) являются некорректными (несоответствующими законодательству РФ):</w:t>
      </w:r>
    </w:p>
    <w:p w:rsidR="007F0FFE" w:rsidRDefault="00B84A26">
      <w:pPr>
        <w:jc w:val="both"/>
        <w:rPr>
          <w:b/>
          <w:sz w:val="28"/>
          <w:szCs w:val="28"/>
        </w:rPr>
      </w:pPr>
      <w:r>
        <w:t>1. Государственное имущество делится на 3 группы: имущество, закрепленное за учреждениями и предприятиями, казана и имущественные права.</w:t>
      </w:r>
    </w:p>
    <w:p w:rsidR="007F0FFE" w:rsidRDefault="00B84A26">
      <w:pPr>
        <w:jc w:val="both"/>
        <w:rPr>
          <w:b/>
          <w:sz w:val="28"/>
          <w:szCs w:val="28"/>
        </w:rPr>
      </w:pPr>
      <w:r>
        <w:t>2. Перечень особо ценного недвижимого имущества бюджетного учреждения определяет учредитель бюджетного учреждения.</w:t>
      </w:r>
    </w:p>
    <w:p w:rsidR="007F0FFE" w:rsidRDefault="00B84A26">
      <w:pPr>
        <w:jc w:val="both"/>
        <w:rPr>
          <w:b/>
          <w:sz w:val="28"/>
          <w:szCs w:val="28"/>
        </w:rPr>
      </w:pPr>
      <w:r>
        <w:t>3. Бюджетное учреждение вправе самостоятельно распоряжаться движимым имуществом, за исключением особо ценного движимого имущества.</w:t>
      </w:r>
    </w:p>
    <w:p w:rsidR="007F0FFE" w:rsidRDefault="00B84A26">
      <w:pPr>
        <w:jc w:val="both"/>
        <w:rPr>
          <w:b/>
          <w:sz w:val="28"/>
          <w:szCs w:val="28"/>
        </w:rPr>
      </w:pPr>
      <w:r>
        <w:t xml:space="preserve">4. Автономные учреждения вправе самостоятельно распоряжаться любым недвижимым имуществом. </w:t>
      </w:r>
    </w:p>
    <w:p w:rsidR="007F0FFE" w:rsidRDefault="007F0FFE">
      <w:pPr>
        <w:jc w:val="both"/>
        <w:rPr>
          <w:b/>
          <w:sz w:val="28"/>
          <w:szCs w:val="28"/>
        </w:rPr>
      </w:pPr>
    </w:p>
    <w:p w:rsidR="007F0FFE" w:rsidRDefault="007F0FFE">
      <w:pPr>
        <w:jc w:val="both"/>
        <w:rPr>
          <w:b/>
          <w:sz w:val="22"/>
          <w:szCs w:val="22"/>
        </w:rPr>
      </w:pPr>
    </w:p>
    <w:p w:rsidR="007F0FFE" w:rsidRDefault="00B84A26">
      <w:pPr>
        <w:jc w:val="both"/>
        <w:rPr>
          <w:b/>
        </w:rPr>
      </w:pPr>
      <w:r>
        <w:rPr>
          <w:b/>
        </w:rPr>
        <w:lastRenderedPageBreak/>
        <w:t>Задание 3. Практико-ориентированное задание (20 баллов).</w:t>
      </w:r>
    </w:p>
    <w:p w:rsidR="007F0FFE" w:rsidRDefault="00B84A26">
      <w:pPr>
        <w:jc w:val="both"/>
        <w:rPr>
          <w:b/>
          <w:sz w:val="28"/>
          <w:szCs w:val="28"/>
        </w:rPr>
      </w:pPr>
      <w:r>
        <w:t xml:space="preserve">А) Укажите не менее 5 полномочий учредителя федерального государственного бюджетного учреждения, связанных с управлением государственным имуществом. </w:t>
      </w:r>
    </w:p>
    <w:p w:rsidR="007F0FFE" w:rsidRDefault="00B84A26">
      <w:pPr>
        <w:tabs>
          <w:tab w:val="left" w:pos="540"/>
        </w:tabs>
        <w:spacing w:line="252" w:lineRule="auto"/>
        <w:jc w:val="both"/>
        <w:rPr>
          <w:b/>
          <w:sz w:val="28"/>
          <w:szCs w:val="28"/>
        </w:rPr>
      </w:pPr>
      <w:r>
        <w:t>Б) Дайте оценку эффективности управления имуществом казенного учреждения, используя следующие показатели:</w:t>
      </w:r>
    </w:p>
    <w:p w:rsidR="007F0FFE" w:rsidRDefault="007F0FFE">
      <w:pPr>
        <w:tabs>
          <w:tab w:val="left" w:pos="540"/>
        </w:tabs>
        <w:spacing w:line="252" w:lineRule="auto"/>
        <w:jc w:val="both"/>
        <w:rPr>
          <w:b/>
          <w:sz w:val="28"/>
          <w:szCs w:val="28"/>
        </w:rPr>
      </w:pP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6658"/>
        <w:gridCol w:w="1989"/>
      </w:tblGrid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 (млн. руб.)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непригодного для эксплуатации имущества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Общие расходы на содержание имущества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246,0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неиспользуемого/ используемого не по назначению имущества (кроме имущества, непригодного для эксплуатации)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казенного учреждения от использования государственного имущества 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7F0FF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содержание имущества по приносящей доход деятельности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FFE" w:rsidRDefault="007F0FFE">
            <w:pPr>
              <w:widowControl w:val="0"/>
              <w:tabs>
                <w:tab w:val="left" w:pos="540"/>
              </w:tabs>
              <w:spacing w:line="252" w:lineRule="auto"/>
              <w:jc w:val="both"/>
              <w:rPr>
                <w:sz w:val="20"/>
                <w:szCs w:val="20"/>
              </w:rPr>
            </w:pPr>
          </w:p>
          <w:p w:rsidR="007F0FFE" w:rsidRDefault="00B84A26">
            <w:pPr>
              <w:widowControl w:val="0"/>
              <w:tabs>
                <w:tab w:val="left" w:pos="540"/>
              </w:tabs>
              <w:spacing w:line="25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47,0</w:t>
            </w:r>
          </w:p>
        </w:tc>
      </w:tr>
    </w:tbl>
    <w:p w:rsidR="007F0FFE" w:rsidRDefault="00B84A26">
      <w:pPr>
        <w:jc w:val="both"/>
        <w:rPr>
          <w:b/>
          <w:sz w:val="28"/>
          <w:szCs w:val="28"/>
        </w:rPr>
      </w:pPr>
      <w:r>
        <w:t>Сформулируйте рекомендации казенному учреждению по повышению эффективности управления государственным имуществом.</w:t>
      </w:r>
    </w:p>
    <w:p w:rsidR="007F0FFE" w:rsidRDefault="007F0FFE">
      <w:pPr>
        <w:jc w:val="both"/>
        <w:rPr>
          <w:b/>
          <w:sz w:val="28"/>
          <w:szCs w:val="28"/>
        </w:rPr>
      </w:pPr>
    </w:p>
    <w:p w:rsidR="007F0FFE" w:rsidRDefault="007F0FFE">
      <w:pPr>
        <w:jc w:val="both"/>
        <w:rPr>
          <w:b/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426"/>
        <w:outlineLvl w:val="0"/>
        <w:rPr>
          <w:b/>
          <w:sz w:val="28"/>
          <w:szCs w:val="28"/>
        </w:rPr>
      </w:pPr>
      <w:bookmarkStart w:id="16" w:name="_Toc37834523"/>
      <w:r>
        <w:rPr>
          <w:b/>
          <w:sz w:val="28"/>
          <w:szCs w:val="28"/>
        </w:rPr>
        <w:t>8.</w:t>
      </w:r>
      <w:r>
        <w:rPr>
          <w:b/>
          <w:sz w:val="28"/>
          <w:szCs w:val="28"/>
        </w:rPr>
        <w:tab/>
        <w:t>Перечень основной и дополнительной учебной литературы,</w:t>
      </w:r>
      <w:bookmarkEnd w:id="16"/>
      <w:r>
        <w:rPr>
          <w:b/>
          <w:sz w:val="28"/>
          <w:szCs w:val="28"/>
        </w:rPr>
        <w:t xml:space="preserve"> </w:t>
      </w:r>
    </w:p>
    <w:p w:rsidR="007F0FFE" w:rsidRDefault="00B84A26">
      <w:pPr>
        <w:widowControl w:val="0"/>
        <w:spacing w:line="360" w:lineRule="auto"/>
        <w:jc w:val="both"/>
        <w:outlineLvl w:val="0"/>
        <w:rPr>
          <w:b/>
          <w:sz w:val="28"/>
          <w:szCs w:val="28"/>
        </w:rPr>
      </w:pPr>
      <w:bookmarkStart w:id="17" w:name="_Toc37834524"/>
      <w:r>
        <w:rPr>
          <w:b/>
          <w:sz w:val="28"/>
          <w:szCs w:val="28"/>
        </w:rPr>
        <w:t>необходимой для освоения дисциплины</w:t>
      </w:r>
      <w:bookmarkEnd w:id="17"/>
    </w:p>
    <w:p w:rsidR="007F0FFE" w:rsidRDefault="00B84A26">
      <w:pPr>
        <w:widowControl w:val="0"/>
        <w:spacing w:line="360" w:lineRule="auto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Нормативные правовые акты</w:t>
      </w:r>
    </w:p>
    <w:p w:rsidR="007F0FFE" w:rsidRDefault="00B84A26">
      <w:pPr>
        <w:numPr>
          <w:ilvl w:val="0"/>
          <w:numId w:val="27"/>
        </w:numPr>
        <w:tabs>
          <w:tab w:val="left" w:pos="426"/>
        </w:tabs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 от 31.07.1998 № 145-ФЗ.</w:t>
      </w:r>
    </w:p>
    <w:p w:rsidR="007F0FFE" w:rsidRDefault="00B84A26">
      <w:pPr>
        <w:pStyle w:val="14"/>
        <w:numPr>
          <w:ilvl w:val="0"/>
          <w:numId w:val="28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 (часть первая)» от 30.11.1994 г. №51-ФЗ</w:t>
      </w:r>
      <w:r>
        <w:rPr>
          <w:sz w:val="28"/>
          <w:szCs w:val="28"/>
          <w:lang w:val="ru-RU"/>
        </w:rPr>
        <w:t>.</w:t>
      </w:r>
    </w:p>
    <w:p w:rsidR="007F0FFE" w:rsidRDefault="000B0E13">
      <w:pPr>
        <w:pStyle w:val="14"/>
        <w:numPr>
          <w:ilvl w:val="0"/>
          <w:numId w:val="29"/>
        </w:numPr>
        <w:spacing w:line="360" w:lineRule="auto"/>
        <w:ind w:left="0" w:firstLine="426"/>
        <w:jc w:val="both"/>
        <w:rPr>
          <w:sz w:val="28"/>
          <w:szCs w:val="28"/>
        </w:rPr>
      </w:pPr>
      <w:hyperlink r:id="rId30">
        <w:r w:rsidR="00B84A26">
          <w:rPr>
            <w:sz w:val="28"/>
            <w:szCs w:val="28"/>
          </w:rPr>
          <w:t>Земельный кодекс Российской Федерации от 25.10.2001 № 136-ФЗ</w:t>
        </w:r>
      </w:hyperlink>
      <w:r w:rsidR="00B84A26">
        <w:rPr>
          <w:sz w:val="28"/>
          <w:szCs w:val="28"/>
          <w:lang w:val="ru-RU"/>
        </w:rPr>
        <w:t>.</w:t>
      </w:r>
    </w:p>
    <w:p w:rsidR="007F0FFE" w:rsidRDefault="00B84A26">
      <w:pPr>
        <w:pStyle w:val="14"/>
        <w:numPr>
          <w:ilvl w:val="0"/>
          <w:numId w:val="30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Кодекс Российской Федерации об административных правонарушениях» от 30.12.2001 г. №195-ФЗ</w:t>
      </w:r>
      <w:r>
        <w:rPr>
          <w:sz w:val="28"/>
          <w:szCs w:val="28"/>
          <w:lang w:val="ru-RU"/>
        </w:rPr>
        <w:t>.</w:t>
      </w:r>
    </w:p>
    <w:p w:rsidR="007F0FFE" w:rsidRDefault="00B84A26">
      <w:pPr>
        <w:pStyle w:val="14"/>
        <w:numPr>
          <w:ilvl w:val="0"/>
          <w:numId w:val="31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05.04.2013 г. №41-ФЗ «О Счётной палате Российской Федерации»</w:t>
      </w:r>
      <w:r>
        <w:rPr>
          <w:sz w:val="28"/>
          <w:szCs w:val="28"/>
          <w:lang w:val="ru-RU"/>
        </w:rPr>
        <w:t>.</w:t>
      </w:r>
    </w:p>
    <w:p w:rsidR="007F0FFE" w:rsidRDefault="00B84A26">
      <w:pPr>
        <w:pStyle w:val="14"/>
        <w:numPr>
          <w:ilvl w:val="0"/>
          <w:numId w:val="32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07.02.2011 г. №6-ФЗ «Об общих принципах организации и деятельности контрольно-счётных органов субъектов Российской Федерации и муниципальных образований».</w:t>
      </w:r>
    </w:p>
    <w:p w:rsidR="007F0FFE" w:rsidRDefault="00B84A26">
      <w:pPr>
        <w:pStyle w:val="14"/>
        <w:numPr>
          <w:ilvl w:val="0"/>
          <w:numId w:val="3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16.07.2007 г. № 447 «О совершенствовании учёта федерального имущества».</w:t>
      </w:r>
    </w:p>
    <w:p w:rsidR="007F0FFE" w:rsidRDefault="00B84A26">
      <w:pPr>
        <w:pStyle w:val="aff9"/>
        <w:numPr>
          <w:ilvl w:val="0"/>
          <w:numId w:val="34"/>
        </w:numPr>
        <w:spacing w:line="36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/>
          <w:sz w:val="28"/>
          <w:szCs w:val="28"/>
          <w:lang w:val="x-none" w:eastAsia="x-none"/>
        </w:rPr>
        <w:t>Стандарт внешнего государственного аудита (контроля) СГА 104 «Аудит эффективности» (утвержден постановлением Коллегии Счетной палаты Российской Федерации от 30 ноября 2016 г. № 4ПК).</w:t>
      </w:r>
    </w:p>
    <w:p w:rsidR="007F0FFE" w:rsidRDefault="000B0E13">
      <w:pPr>
        <w:pStyle w:val="aff9"/>
        <w:numPr>
          <w:ilvl w:val="0"/>
          <w:numId w:val="35"/>
        </w:numPr>
        <w:spacing w:line="36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val="x-none" w:eastAsia="x-none"/>
        </w:rPr>
      </w:pPr>
      <w:hyperlink r:id="rId31">
        <w:r w:rsidR="00B84A26">
          <w:rPr>
            <w:rFonts w:ascii="Times New Roman" w:eastAsia="Times New Roman" w:hAnsi="Times New Roman"/>
            <w:sz w:val="28"/>
            <w:szCs w:val="28"/>
            <w:lang w:val="x-none" w:eastAsia="x-none"/>
          </w:rPr>
          <w:t>Приказ ФАС России от 21.03.2023 №147/23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  </w:r>
      </w:hyperlink>
      <w:r w:rsidR="00B84A26">
        <w:rPr>
          <w:rFonts w:ascii="Times New Roman" w:eastAsia="Times New Roman" w:hAnsi="Times New Roman"/>
          <w:sz w:val="28"/>
          <w:szCs w:val="28"/>
          <w:lang w:val="x-none" w:eastAsia="x-none"/>
        </w:rPr>
        <w:t>».</w:t>
      </w:r>
    </w:p>
    <w:p w:rsidR="007F0FFE" w:rsidRDefault="00B84A26">
      <w:pPr>
        <w:tabs>
          <w:tab w:val="left" w:pos="360"/>
        </w:tabs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Рекомендуемая литература</w:t>
      </w:r>
    </w:p>
    <w:p w:rsidR="007F0FFE" w:rsidRDefault="00B84A26">
      <w:pPr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Основная: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10. </w:t>
      </w:r>
      <w:r>
        <w:rPr>
          <w:color w:val="202023"/>
          <w:sz w:val="28"/>
          <w:szCs w:val="28"/>
        </w:rPr>
        <w:t>Лужина, А. Н. Недвижимое имущ</w:t>
      </w:r>
      <w:r w:rsidR="00336B5C">
        <w:rPr>
          <w:color w:val="202023"/>
          <w:sz w:val="28"/>
          <w:szCs w:val="28"/>
        </w:rPr>
        <w:t>ество: понятие и отдельные виды</w:t>
      </w:r>
      <w:r>
        <w:rPr>
          <w:color w:val="202023"/>
          <w:sz w:val="28"/>
          <w:szCs w:val="28"/>
        </w:rPr>
        <w:t>: учеб</w:t>
      </w:r>
      <w:r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</w:rPr>
        <w:t xml:space="preserve"> пособие / А. Н. Лужина</w:t>
      </w:r>
      <w:r>
        <w:rPr>
          <w:color w:val="202023"/>
          <w:sz w:val="28"/>
          <w:szCs w:val="28"/>
          <w:lang w:val="ru-RU"/>
        </w:rPr>
        <w:t>; Российский гос. ун-т правосудия</w:t>
      </w:r>
      <w:r>
        <w:rPr>
          <w:color w:val="202023"/>
          <w:sz w:val="28"/>
          <w:szCs w:val="28"/>
        </w:rPr>
        <w:t>.</w:t>
      </w:r>
      <w:r>
        <w:t xml:space="preserve"> </w:t>
      </w:r>
      <w:r>
        <w:rPr>
          <w:color w:val="202023"/>
          <w:sz w:val="28"/>
          <w:szCs w:val="28"/>
        </w:rPr>
        <w:t xml:space="preserve">—  2-е изд., </w:t>
      </w:r>
      <w:proofErr w:type="spellStart"/>
      <w:r>
        <w:rPr>
          <w:color w:val="202023"/>
          <w:sz w:val="28"/>
          <w:szCs w:val="28"/>
        </w:rPr>
        <w:t>испр</w:t>
      </w:r>
      <w:proofErr w:type="spellEnd"/>
      <w:r>
        <w:rPr>
          <w:color w:val="202023"/>
          <w:sz w:val="28"/>
          <w:szCs w:val="28"/>
        </w:rPr>
        <w:t>. и доп. — Москва : РГУП, 2020. — 152 с. — ISBN 978-5-93916-814-4. —</w:t>
      </w:r>
      <w:r>
        <w:rPr>
          <w:color w:val="202023"/>
          <w:sz w:val="28"/>
          <w:szCs w:val="28"/>
          <w:lang w:val="ru-RU"/>
        </w:rPr>
        <w:t xml:space="preserve"> ЭБС </w:t>
      </w:r>
      <w:proofErr w:type="spellStart"/>
      <w:r>
        <w:rPr>
          <w:color w:val="202023"/>
          <w:sz w:val="28"/>
          <w:szCs w:val="28"/>
          <w:lang w:val="en-US"/>
        </w:rPr>
        <w:t>Znanium</w:t>
      </w:r>
      <w:proofErr w:type="spellEnd"/>
      <w:r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  <w:lang w:val="en-US"/>
        </w:rPr>
        <w:t>com</w:t>
      </w:r>
      <w:r>
        <w:rPr>
          <w:color w:val="202023"/>
          <w:sz w:val="28"/>
          <w:szCs w:val="28"/>
          <w:lang w:val="ru-RU"/>
        </w:rPr>
        <w:t>. —</w:t>
      </w:r>
      <w:r>
        <w:rPr>
          <w:color w:val="202023"/>
          <w:sz w:val="28"/>
          <w:szCs w:val="28"/>
        </w:rPr>
        <w:t xml:space="preserve"> URL: https://znanium.com/catalog/product/1689592 (дата обращения: 01.12.2023).</w:t>
      </w:r>
      <w:r w:rsidR="00336B5C">
        <w:rPr>
          <w:color w:val="202023"/>
          <w:sz w:val="28"/>
          <w:szCs w:val="28"/>
          <w:lang w:val="ru-RU"/>
        </w:rPr>
        <w:t xml:space="preserve"> — Текст</w:t>
      </w:r>
      <w:r>
        <w:rPr>
          <w:color w:val="202023"/>
          <w:sz w:val="28"/>
          <w:szCs w:val="28"/>
          <w:lang w:val="ru-RU"/>
        </w:rPr>
        <w:t>: электронный.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</w:rPr>
      </w:pPr>
      <w:r>
        <w:rPr>
          <w:color w:val="202023"/>
          <w:sz w:val="28"/>
          <w:szCs w:val="28"/>
        </w:rPr>
        <w:t xml:space="preserve">11. </w:t>
      </w:r>
      <w:r>
        <w:rPr>
          <w:color w:val="202023"/>
          <w:sz w:val="28"/>
          <w:szCs w:val="28"/>
          <w:lang w:val="ru-RU"/>
        </w:rPr>
        <w:t xml:space="preserve">Изотова, Г. С. </w:t>
      </w:r>
      <w:r>
        <w:rPr>
          <w:color w:val="202023"/>
          <w:sz w:val="28"/>
          <w:szCs w:val="28"/>
        </w:rPr>
        <w:t>Управление государственной и муниципальной собственностью (имущес</w:t>
      </w:r>
      <w:r w:rsidR="00336B5C">
        <w:rPr>
          <w:color w:val="202023"/>
          <w:sz w:val="28"/>
          <w:szCs w:val="28"/>
        </w:rPr>
        <w:t>твом)</w:t>
      </w:r>
      <w:r>
        <w:rPr>
          <w:color w:val="202023"/>
          <w:sz w:val="28"/>
          <w:szCs w:val="28"/>
        </w:rPr>
        <w:t>: учеб</w:t>
      </w:r>
      <w:proofErr w:type="gramStart"/>
      <w:r>
        <w:rPr>
          <w:color w:val="202023"/>
          <w:sz w:val="28"/>
          <w:szCs w:val="28"/>
          <w:lang w:val="ru-RU"/>
        </w:rPr>
        <w:t>.</w:t>
      </w:r>
      <w:proofErr w:type="gramEnd"/>
      <w:r>
        <w:rPr>
          <w:color w:val="202023"/>
          <w:sz w:val="28"/>
          <w:szCs w:val="28"/>
        </w:rPr>
        <w:t xml:space="preserve"> и практикум для вузов / Г. С. Изот</w:t>
      </w:r>
      <w:r w:rsidR="00336B5C">
        <w:rPr>
          <w:color w:val="202023"/>
          <w:sz w:val="28"/>
          <w:szCs w:val="28"/>
        </w:rPr>
        <w:t>ова, С. Г. Еремин, А. И. Галкин</w:t>
      </w:r>
      <w:r>
        <w:rPr>
          <w:color w:val="202023"/>
          <w:sz w:val="28"/>
          <w:szCs w:val="28"/>
        </w:rPr>
        <w:t>; под ред</w:t>
      </w:r>
      <w:r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</w:rPr>
        <w:t xml:space="preserve"> С. Е. Прокофьева. — 3-е</w:t>
      </w:r>
      <w:r w:rsidR="008B704B">
        <w:rPr>
          <w:color w:val="202023"/>
          <w:sz w:val="28"/>
          <w:szCs w:val="28"/>
        </w:rPr>
        <w:t xml:space="preserve"> изд., </w:t>
      </w:r>
      <w:proofErr w:type="spellStart"/>
      <w:r w:rsidR="008B704B">
        <w:rPr>
          <w:color w:val="202023"/>
          <w:sz w:val="28"/>
          <w:szCs w:val="28"/>
        </w:rPr>
        <w:t>перераб</w:t>
      </w:r>
      <w:proofErr w:type="spellEnd"/>
      <w:r w:rsidR="008B704B">
        <w:rPr>
          <w:color w:val="202023"/>
          <w:sz w:val="28"/>
          <w:szCs w:val="28"/>
        </w:rPr>
        <w:t>. и доп. — Москва</w:t>
      </w:r>
      <w:r>
        <w:rPr>
          <w:color w:val="202023"/>
          <w:sz w:val="28"/>
          <w:szCs w:val="28"/>
        </w:rPr>
        <w:t xml:space="preserve">: </w:t>
      </w:r>
      <w:proofErr w:type="spellStart"/>
      <w:r>
        <w:rPr>
          <w:color w:val="202023"/>
          <w:sz w:val="28"/>
          <w:szCs w:val="28"/>
        </w:rPr>
        <w:t>Юрайт</w:t>
      </w:r>
      <w:proofErr w:type="spellEnd"/>
      <w:r>
        <w:rPr>
          <w:color w:val="202023"/>
          <w:sz w:val="28"/>
          <w:szCs w:val="28"/>
        </w:rPr>
        <w:t>, 2023. — 312 с. — (Высшее образование). — ISBN 978-5-534-14602-8. —</w:t>
      </w:r>
      <w:r w:rsidR="00336B5C"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 xml:space="preserve">Образовательная платформа </w:t>
      </w:r>
      <w:proofErr w:type="spellStart"/>
      <w:r>
        <w:rPr>
          <w:color w:val="202023"/>
          <w:sz w:val="28"/>
          <w:szCs w:val="28"/>
        </w:rPr>
        <w:t>Юрайт</w:t>
      </w:r>
      <w:proofErr w:type="spellEnd"/>
      <w:r>
        <w:rPr>
          <w:color w:val="202023"/>
          <w:sz w:val="28"/>
          <w:szCs w:val="28"/>
        </w:rPr>
        <w:t>. — URL: https://urait.ru/bcode/511907 (дата обращения: 01.12.2023).</w:t>
      </w:r>
      <w:r>
        <w:t xml:space="preserve"> </w:t>
      </w:r>
      <w:r>
        <w:rPr>
          <w:color w:val="202023"/>
          <w:sz w:val="28"/>
          <w:szCs w:val="28"/>
        </w:rPr>
        <w:t>— Текст : электронный.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</w:rPr>
      </w:pPr>
      <w:r>
        <w:rPr>
          <w:color w:val="202023"/>
          <w:sz w:val="28"/>
          <w:szCs w:val="28"/>
          <w:lang w:val="ru-RU"/>
        </w:rPr>
        <w:t xml:space="preserve">12. </w:t>
      </w:r>
      <w:r>
        <w:rPr>
          <w:color w:val="202023"/>
          <w:sz w:val="28"/>
          <w:szCs w:val="28"/>
        </w:rPr>
        <w:t xml:space="preserve">Трофимова, И. А. Управление государственной и муниципальной собственностью: </w:t>
      </w:r>
      <w:r w:rsidR="00336B5C">
        <w:rPr>
          <w:color w:val="202023"/>
          <w:sz w:val="28"/>
          <w:szCs w:val="28"/>
        </w:rPr>
        <w:t>административно-правовой аспект</w:t>
      </w:r>
      <w:r>
        <w:rPr>
          <w:color w:val="202023"/>
          <w:sz w:val="28"/>
          <w:szCs w:val="28"/>
        </w:rPr>
        <w:t>: учеб</w:t>
      </w:r>
      <w:r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</w:rPr>
        <w:t xml:space="preserve"> пособие / И. А. Трофимова; Российский гос. ун-т правосудия. — Москва : РГУП, 2022.  —108 с. — ISBN 978-5-00209-017-4.</w:t>
      </w:r>
      <w:r>
        <w:rPr>
          <w:color w:val="202023"/>
          <w:sz w:val="28"/>
          <w:szCs w:val="28"/>
          <w:lang w:val="ru-RU"/>
        </w:rPr>
        <w:t xml:space="preserve"> — ЭБС Znanium.com. — </w:t>
      </w:r>
      <w:r>
        <w:rPr>
          <w:color w:val="202023"/>
          <w:sz w:val="28"/>
          <w:szCs w:val="28"/>
        </w:rPr>
        <w:t>URL: https://znanium.com/catalog/product/2069307 (дата обращения: 01.12.2023). — Текст : электронный.</w:t>
      </w:r>
      <w:bookmarkStart w:id="18" w:name="_Hlk152336544"/>
      <w:bookmarkEnd w:id="18"/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  <w:lang w:val="ru-RU"/>
        </w:rPr>
      </w:pPr>
      <w:r>
        <w:rPr>
          <w:color w:val="202023"/>
          <w:sz w:val="28"/>
          <w:szCs w:val="28"/>
          <w:lang w:val="ru-RU"/>
        </w:rPr>
        <w:t xml:space="preserve">13. </w:t>
      </w:r>
      <w:proofErr w:type="spellStart"/>
      <w:r>
        <w:rPr>
          <w:color w:val="202023"/>
          <w:sz w:val="28"/>
          <w:szCs w:val="28"/>
        </w:rPr>
        <w:t>Пласкова</w:t>
      </w:r>
      <w:proofErr w:type="spellEnd"/>
      <w:r>
        <w:rPr>
          <w:color w:val="202023"/>
          <w:sz w:val="28"/>
          <w:szCs w:val="28"/>
        </w:rPr>
        <w:t xml:space="preserve">, Н. С. Финансовый анализ деятельности организации: учебник / Н.С. </w:t>
      </w:r>
      <w:proofErr w:type="spellStart"/>
      <w:r>
        <w:rPr>
          <w:color w:val="202023"/>
          <w:sz w:val="28"/>
          <w:szCs w:val="28"/>
        </w:rPr>
        <w:t>Пласкова</w:t>
      </w:r>
      <w:proofErr w:type="spellEnd"/>
      <w:r>
        <w:rPr>
          <w:color w:val="202023"/>
          <w:sz w:val="28"/>
          <w:szCs w:val="28"/>
        </w:rPr>
        <w:t xml:space="preserve">. — 3-е изд., </w:t>
      </w:r>
      <w:proofErr w:type="spellStart"/>
      <w:r>
        <w:rPr>
          <w:color w:val="202023"/>
          <w:sz w:val="28"/>
          <w:szCs w:val="28"/>
        </w:rPr>
        <w:t>перераб</w:t>
      </w:r>
      <w:proofErr w:type="spellEnd"/>
      <w:r>
        <w:rPr>
          <w:color w:val="202023"/>
          <w:sz w:val="28"/>
          <w:szCs w:val="28"/>
        </w:rPr>
        <w:t xml:space="preserve">. и доп. — Москва : ИНФРА-М, 2023. — 372 с. — (Высшее образование). —ISBN 978-5-16-018324-4. — ЭБС </w:t>
      </w:r>
      <w:r>
        <w:rPr>
          <w:color w:val="202023"/>
          <w:sz w:val="28"/>
          <w:szCs w:val="28"/>
        </w:rPr>
        <w:lastRenderedPageBreak/>
        <w:t>Znanium.com. — URL: https://znanium.com/catalog/product/1977992 (дата обращения: 01.12.2023).</w:t>
      </w:r>
      <w:r w:rsidR="00336B5C">
        <w:rPr>
          <w:color w:val="202023"/>
          <w:sz w:val="28"/>
          <w:szCs w:val="28"/>
          <w:lang w:val="ru-RU"/>
        </w:rPr>
        <w:t xml:space="preserve"> — Текст</w:t>
      </w:r>
      <w:r>
        <w:rPr>
          <w:color w:val="202023"/>
          <w:sz w:val="28"/>
          <w:szCs w:val="28"/>
          <w:lang w:val="ru-RU"/>
        </w:rPr>
        <w:t>: электронный.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Дополнительная:</w:t>
      </w:r>
    </w:p>
    <w:p w:rsidR="007F0FFE" w:rsidRDefault="00B84A26">
      <w:pPr>
        <w:pStyle w:val="14"/>
        <w:spacing w:line="360" w:lineRule="auto"/>
        <w:ind w:left="0" w:firstLine="426"/>
        <w:jc w:val="both"/>
        <w:rPr>
          <w:color w:val="202023"/>
          <w:sz w:val="28"/>
          <w:szCs w:val="28"/>
          <w:lang w:val="ru-RU"/>
        </w:rPr>
      </w:pPr>
      <w:r>
        <w:rPr>
          <w:color w:val="202023"/>
          <w:sz w:val="28"/>
          <w:szCs w:val="28"/>
          <w:lang w:val="ru-RU"/>
        </w:rPr>
        <w:t xml:space="preserve">14. </w:t>
      </w:r>
      <w:r>
        <w:rPr>
          <w:color w:val="202023"/>
          <w:sz w:val="28"/>
          <w:szCs w:val="28"/>
        </w:rPr>
        <w:t>Управление государственной собственностью субъекта Российской Федерации: концептуальная модель</w:t>
      </w:r>
      <w:r>
        <w:rPr>
          <w:color w:val="202023"/>
          <w:sz w:val="28"/>
          <w:szCs w:val="28"/>
          <w:lang w:val="ru-RU"/>
        </w:rPr>
        <w:t xml:space="preserve">: монография </w:t>
      </w:r>
      <w:r>
        <w:rPr>
          <w:color w:val="202023"/>
          <w:sz w:val="28"/>
          <w:szCs w:val="28"/>
        </w:rPr>
        <w:t>/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Кочеткова С.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А., Моисеева И.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В., Акимова Ю.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А., Тишкина Т.</w:t>
      </w:r>
      <w:r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</w:rPr>
        <w:t>М</w:t>
      </w:r>
      <w:r w:rsidR="00336B5C">
        <w:rPr>
          <w:color w:val="202023"/>
          <w:sz w:val="28"/>
          <w:szCs w:val="28"/>
          <w:lang w:val="ru-RU"/>
        </w:rPr>
        <w:t>.</w:t>
      </w:r>
      <w:r>
        <w:rPr>
          <w:color w:val="202023"/>
          <w:sz w:val="28"/>
          <w:szCs w:val="28"/>
          <w:lang w:val="ru-RU"/>
        </w:rPr>
        <w:t>; Мордовский гос. ун-т</w:t>
      </w:r>
      <w:r>
        <w:rPr>
          <w:color w:val="202023"/>
          <w:sz w:val="28"/>
          <w:szCs w:val="28"/>
        </w:rPr>
        <w:t xml:space="preserve">.  </w:t>
      </w:r>
      <w:r w:rsidR="00336B5C">
        <w:rPr>
          <w:color w:val="202023"/>
          <w:sz w:val="28"/>
          <w:szCs w:val="28"/>
          <w:lang w:val="ru-RU"/>
        </w:rPr>
        <w:t>— Саранск</w:t>
      </w:r>
      <w:r>
        <w:rPr>
          <w:color w:val="202023"/>
          <w:sz w:val="28"/>
          <w:szCs w:val="28"/>
        </w:rPr>
        <w:t>:</w:t>
      </w:r>
      <w:r w:rsidR="00336B5C">
        <w:rPr>
          <w:color w:val="202023"/>
          <w:sz w:val="28"/>
          <w:szCs w:val="28"/>
          <w:lang w:val="ru-RU"/>
        </w:rPr>
        <w:t xml:space="preserve"> </w:t>
      </w:r>
      <w:r>
        <w:rPr>
          <w:color w:val="202023"/>
          <w:sz w:val="28"/>
          <w:szCs w:val="28"/>
          <w:lang w:val="ru-RU"/>
        </w:rPr>
        <w:t>Изд-во Мордовского ун-та</w:t>
      </w:r>
      <w:r>
        <w:rPr>
          <w:color w:val="202023"/>
          <w:sz w:val="28"/>
          <w:szCs w:val="28"/>
        </w:rPr>
        <w:t>, 2013.  —186 с.</w:t>
      </w:r>
      <w:r>
        <w:rPr>
          <w:color w:val="202023"/>
          <w:sz w:val="28"/>
          <w:szCs w:val="28"/>
          <w:lang w:val="ru-RU"/>
        </w:rPr>
        <w:t xml:space="preserve"> — </w:t>
      </w:r>
      <w:r>
        <w:rPr>
          <w:color w:val="202023"/>
          <w:sz w:val="28"/>
          <w:szCs w:val="28"/>
        </w:rPr>
        <w:t>ISBN. — ЭБС Znanium.com. — URL: https://znanium.com/catalog/product/544309 (дата обращения: 01.12.2023)</w:t>
      </w:r>
      <w:r w:rsidR="00336B5C">
        <w:rPr>
          <w:color w:val="202023"/>
          <w:sz w:val="28"/>
          <w:szCs w:val="28"/>
          <w:lang w:val="ru-RU"/>
        </w:rPr>
        <w:t>. — Текст</w:t>
      </w:r>
      <w:r>
        <w:rPr>
          <w:color w:val="202023"/>
          <w:sz w:val="28"/>
          <w:szCs w:val="28"/>
          <w:lang w:val="ru-RU"/>
        </w:rPr>
        <w:t>: электронный.</w:t>
      </w:r>
    </w:p>
    <w:p w:rsidR="007F0FFE" w:rsidRDefault="00B84A26">
      <w:pPr>
        <w:shd w:val="clear" w:color="auto" w:fill="FFFFFF"/>
        <w:spacing w:line="360" w:lineRule="auto"/>
        <w:ind w:firstLine="426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>15. Перов, В. А. Расследование преступлений о незаконной передаче федерального (государственного) имущества в иную собственно</w:t>
      </w:r>
      <w:r w:rsidR="00336B5C">
        <w:rPr>
          <w:sz w:val="28"/>
          <w:szCs w:val="28"/>
          <w:shd w:val="clear" w:color="auto" w:fill="FFFFFF"/>
        </w:rPr>
        <w:t>сть или пользование третьих лиц</w:t>
      </w:r>
      <w:r>
        <w:rPr>
          <w:sz w:val="28"/>
          <w:szCs w:val="28"/>
          <w:shd w:val="clear" w:color="auto" w:fill="FFFFFF"/>
        </w:rPr>
        <w:t>: учеб. пособие для студенто</w:t>
      </w:r>
      <w:r w:rsidR="00336B5C">
        <w:rPr>
          <w:sz w:val="28"/>
          <w:szCs w:val="28"/>
          <w:shd w:val="clear" w:color="auto" w:fill="FFFFFF"/>
        </w:rPr>
        <w:t>в вузов / В. А. Перов. — Москва</w:t>
      </w:r>
      <w:r>
        <w:rPr>
          <w:sz w:val="28"/>
          <w:szCs w:val="28"/>
          <w:shd w:val="clear" w:color="auto" w:fill="FFFFFF"/>
        </w:rPr>
        <w:t xml:space="preserve">: ЮНИТИ-ДАНА, 2017. — 167 с. — ISBN 978-5-238-02900-9. — </w:t>
      </w:r>
      <w:r>
        <w:rPr>
          <w:sz w:val="28"/>
          <w:szCs w:val="28"/>
        </w:rPr>
        <w:t xml:space="preserve">ЭБС ZNANIUM.com. — </w:t>
      </w:r>
      <w:r>
        <w:rPr>
          <w:sz w:val="28"/>
          <w:szCs w:val="28"/>
          <w:shd w:val="clear" w:color="auto" w:fill="FFFFFF"/>
        </w:rPr>
        <w:t>URL: https://znanium.com/catalog/product/1027279 (дата обращения: 01.</w:t>
      </w:r>
      <w:r w:rsidR="00336B5C">
        <w:rPr>
          <w:sz w:val="28"/>
          <w:szCs w:val="28"/>
          <w:shd w:val="clear" w:color="auto" w:fill="FFFFFF"/>
        </w:rPr>
        <w:t>12.2023). — Текст</w:t>
      </w:r>
      <w:r>
        <w:rPr>
          <w:sz w:val="28"/>
          <w:szCs w:val="28"/>
          <w:shd w:val="clear" w:color="auto" w:fill="FFFFFF"/>
        </w:rPr>
        <w:t>: электронный.</w:t>
      </w:r>
    </w:p>
    <w:p w:rsidR="007F0FFE" w:rsidRDefault="00B84A26">
      <w:pPr>
        <w:shd w:val="clear" w:color="auto" w:fill="FFFFFF"/>
        <w:spacing w:line="360" w:lineRule="auto"/>
        <w:ind w:firstLine="426"/>
        <w:jc w:val="both"/>
        <w:rPr>
          <w:bCs/>
          <w:sz w:val="14"/>
          <w:szCs w:val="28"/>
        </w:rPr>
      </w:pPr>
      <w:r>
        <w:rPr>
          <w:sz w:val="28"/>
          <w:szCs w:val="28"/>
          <w:shd w:val="clear" w:color="auto" w:fill="FFFFFF"/>
        </w:rPr>
        <w:t xml:space="preserve"> </w:t>
      </w:r>
    </w:p>
    <w:p w:rsidR="007F0FFE" w:rsidRDefault="00B84A2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19" w:name="_Toc37834525"/>
      <w:r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ab/>
        <w:t>Перечень ресурсов информационно-телекоммуникационной сети Интернет, необходимых для освоения дисциплины</w:t>
      </w:r>
      <w:bookmarkEnd w:id="19"/>
    </w:p>
    <w:p w:rsidR="007F0FFE" w:rsidRDefault="00B84A26">
      <w:pPr>
        <w:numPr>
          <w:ilvl w:val="0"/>
          <w:numId w:val="36"/>
        </w:numPr>
        <w:spacing w:line="360" w:lineRule="auto"/>
        <w:ind w:left="0" w:firstLine="76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32">
        <w:r>
          <w:rPr>
            <w:sz w:val="28"/>
            <w:szCs w:val="28"/>
          </w:rPr>
          <w:t>http://elib.fa.ru/</w:t>
        </w:r>
      </w:hyperlink>
    </w:p>
    <w:p w:rsidR="007F0FFE" w:rsidRDefault="00B84A26">
      <w:pPr>
        <w:numPr>
          <w:ilvl w:val="0"/>
          <w:numId w:val="3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33">
        <w:r>
          <w:rPr>
            <w:sz w:val="28"/>
            <w:szCs w:val="28"/>
          </w:rPr>
          <w:t>http://www.book.ru</w:t>
        </w:r>
      </w:hyperlink>
    </w:p>
    <w:p w:rsidR="007F0FFE" w:rsidRDefault="00B84A26">
      <w:pPr>
        <w:numPr>
          <w:ilvl w:val="0"/>
          <w:numId w:val="3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34">
        <w:r>
          <w:rPr>
            <w:sz w:val="28"/>
            <w:szCs w:val="28"/>
          </w:rPr>
          <w:t>http://www.znanium.com</w:t>
        </w:r>
      </w:hyperlink>
    </w:p>
    <w:p w:rsidR="007F0FFE" w:rsidRDefault="00B84A26">
      <w:pPr>
        <w:numPr>
          <w:ilvl w:val="0"/>
          <w:numId w:val="3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35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biblio</w:t>
        </w:r>
        <w:proofErr w:type="spellEnd"/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online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7F0FFE" w:rsidRDefault="00B84A26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  <w:hyperlink r:id="rId36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elibrary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7F0FFE" w:rsidRDefault="00B84A26">
      <w:pPr>
        <w:numPr>
          <w:ilvl w:val="0"/>
          <w:numId w:val="4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r:id="rId37">
        <w:r>
          <w:rPr>
            <w:sz w:val="28"/>
            <w:szCs w:val="28"/>
          </w:rPr>
          <w:t>http://нэб.рф/</w:t>
        </w:r>
      </w:hyperlink>
    </w:p>
    <w:p w:rsidR="007F0FFE" w:rsidRDefault="00B84A26">
      <w:pPr>
        <w:numPr>
          <w:ilvl w:val="0"/>
          <w:numId w:val="42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38">
        <w:r>
          <w:rPr>
            <w:bCs/>
            <w:sz w:val="28"/>
            <w:szCs w:val="28"/>
          </w:rPr>
          <w:t>https://dvs.rsl.ru/</w:t>
        </w:r>
      </w:hyperlink>
    </w:p>
    <w:p w:rsidR="007F0FFE" w:rsidRDefault="00B84A26">
      <w:pPr>
        <w:numPr>
          <w:ilvl w:val="0"/>
          <w:numId w:val="4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Финансовая справочная система «Финансовый директор» </w:t>
      </w:r>
      <w:hyperlink r:id="rId39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.1</w:t>
        </w:r>
        <w:proofErr w:type="spellStart"/>
        <w:r>
          <w:rPr>
            <w:sz w:val="28"/>
            <w:szCs w:val="28"/>
            <w:lang w:val="en-US"/>
          </w:rPr>
          <w:t>fd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</w:p>
    <w:p w:rsidR="007F0FFE" w:rsidRDefault="00B84A26">
      <w:pPr>
        <w:numPr>
          <w:ilvl w:val="0"/>
          <w:numId w:val="44"/>
        </w:numPr>
        <w:spacing w:line="360" w:lineRule="auto"/>
        <w:ind w:left="0" w:firstLine="709"/>
        <w:jc w:val="both"/>
        <w:rPr>
          <w:sz w:val="32"/>
        </w:rPr>
      </w:pPr>
      <w:bookmarkStart w:id="20" w:name="_Toc35969414"/>
      <w:r>
        <w:rPr>
          <w:sz w:val="28"/>
        </w:rPr>
        <w:lastRenderedPageBreak/>
        <w:t>Официальный сайт Федеральной антимонопольной службы http://</w:t>
      </w:r>
      <w:hyperlink r:id="rId40">
        <w:r>
          <w:rPr>
            <w:sz w:val="28"/>
          </w:rPr>
          <w:t>www.fas.gov.ru</w:t>
        </w:r>
      </w:hyperlink>
      <w:bookmarkEnd w:id="20"/>
      <w:r>
        <w:rPr>
          <w:sz w:val="28"/>
        </w:rPr>
        <w:t xml:space="preserve"> </w:t>
      </w:r>
    </w:p>
    <w:p w:rsidR="007F0FFE" w:rsidRDefault="00B84A26">
      <w:pPr>
        <w:pStyle w:val="14"/>
        <w:numPr>
          <w:ilvl w:val="0"/>
          <w:numId w:val="4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О</w:t>
      </w:r>
      <w:proofErr w:type="spellStart"/>
      <w:r>
        <w:rPr>
          <w:sz w:val="28"/>
          <w:szCs w:val="28"/>
        </w:rPr>
        <w:t>фициальный</w:t>
      </w:r>
      <w:proofErr w:type="spellEnd"/>
      <w:r>
        <w:rPr>
          <w:sz w:val="28"/>
          <w:szCs w:val="28"/>
        </w:rPr>
        <w:t xml:space="preserve"> сайт Счетной палаты Российской Федерации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hyperlink r:id="rId41">
        <w:r>
          <w:rPr>
            <w:bCs/>
            <w:sz w:val="28"/>
            <w:szCs w:val="28"/>
          </w:rPr>
          <w:t>www.ach.gov.ru</w:t>
        </w:r>
      </w:hyperlink>
      <w:r>
        <w:rPr>
          <w:sz w:val="28"/>
          <w:szCs w:val="28"/>
        </w:rPr>
        <w:t xml:space="preserve"> </w:t>
      </w:r>
    </w:p>
    <w:p w:rsidR="007F0FFE" w:rsidRDefault="00B84A26">
      <w:pPr>
        <w:widowControl w:val="0"/>
        <w:numPr>
          <w:ilvl w:val="0"/>
          <w:numId w:val="46"/>
        </w:numPr>
        <w:spacing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казначейства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hyperlink r:id="rId42"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roskazna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:rsidR="007F0FFE" w:rsidRDefault="00B84A26">
      <w:pPr>
        <w:pStyle w:val="14"/>
        <w:numPr>
          <w:ilvl w:val="0"/>
          <w:numId w:val="4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Библиотечно-информационный комплекс Финансового университета при Правительстве РФ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 w:rsidR="007D0A70">
        <w:fldChar w:fldCharType="begin"/>
      </w:r>
      <w:r w:rsidR="007D0A70">
        <w:instrText xml:space="preserve"> HYPERLINK "http://www.library.fa.ru/" \h </w:instrText>
      </w:r>
      <w:r w:rsidR="007D0A70">
        <w:fldChar w:fldCharType="separate"/>
      </w:r>
      <w:r>
        <w:rPr>
          <w:sz w:val="28"/>
          <w:szCs w:val="28"/>
          <w:lang w:val="en-US"/>
        </w:rPr>
        <w:t>www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library</w:t>
      </w:r>
      <w:proofErr w:type="spellEnd"/>
      <w:r>
        <w:rPr>
          <w:sz w:val="28"/>
          <w:szCs w:val="28"/>
          <w:lang w:val="ru-RU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  <w:lang w:val="ru-RU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="007D0A70">
        <w:rPr>
          <w:sz w:val="28"/>
          <w:szCs w:val="28"/>
          <w:lang w:val="en-US"/>
        </w:rPr>
        <w:fldChar w:fldCharType="end"/>
      </w:r>
    </w:p>
    <w:p w:rsidR="007F0FFE" w:rsidRDefault="00B84A26">
      <w:pPr>
        <w:pStyle w:val="14"/>
        <w:numPr>
          <w:ilvl w:val="0"/>
          <w:numId w:val="4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Информационно-аналитический комплекс «Бюджетная система Российской Федерации» в рамках проекта «Университетская информационная система России»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 w:rsidR="007D0A70">
        <w:fldChar w:fldCharType="begin"/>
      </w:r>
      <w:r w:rsidR="007D0A70">
        <w:instrText xml:space="preserve"> HYPERLINK "http://www.budgetrf.ru/" \h </w:instrText>
      </w:r>
      <w:r w:rsidR="007D0A70">
        <w:fldChar w:fldCharType="separate"/>
      </w:r>
      <w:r>
        <w:rPr>
          <w:sz w:val="28"/>
          <w:szCs w:val="28"/>
          <w:lang w:val="en-US"/>
        </w:rPr>
        <w:t>www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budgetrf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="007D0A70">
        <w:rPr>
          <w:sz w:val="28"/>
          <w:szCs w:val="28"/>
          <w:lang w:val="en-US"/>
        </w:rPr>
        <w:fldChar w:fldCharType="end"/>
      </w:r>
      <w:r>
        <w:rPr>
          <w:sz w:val="28"/>
          <w:szCs w:val="28"/>
        </w:rPr>
        <w:t xml:space="preserve"> </w:t>
      </w:r>
    </w:p>
    <w:p w:rsidR="007F0FFE" w:rsidRDefault="00B84A26">
      <w:pPr>
        <w:pStyle w:val="14"/>
        <w:numPr>
          <w:ilvl w:val="0"/>
          <w:numId w:val="4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Единый портал бюджетной системы Российской Федерации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 w:rsidR="007D0A70">
        <w:fldChar w:fldCharType="begin"/>
      </w:r>
      <w:r w:rsidR="007D0A70">
        <w:instrText xml:space="preserve"> HYPERLINK "http://www.budget.gov.ru/" \h </w:instrText>
      </w:r>
      <w:r w:rsidR="007D0A70">
        <w:fldChar w:fldCharType="separate"/>
      </w:r>
      <w:r>
        <w:rPr>
          <w:sz w:val="28"/>
          <w:szCs w:val="28"/>
          <w:lang w:val="en-US"/>
        </w:rPr>
        <w:t>www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budget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="007D0A70">
        <w:rPr>
          <w:sz w:val="28"/>
          <w:szCs w:val="28"/>
          <w:lang w:val="en-US"/>
        </w:rPr>
        <w:fldChar w:fldCharType="end"/>
      </w:r>
      <w:r>
        <w:rPr>
          <w:sz w:val="28"/>
          <w:szCs w:val="28"/>
        </w:rPr>
        <w:t>.</w:t>
      </w:r>
    </w:p>
    <w:p w:rsidR="007F0FFE" w:rsidRDefault="007F0FFE">
      <w:pPr>
        <w:pStyle w:val="14"/>
        <w:spacing w:line="360" w:lineRule="auto"/>
        <w:ind w:left="709"/>
        <w:jc w:val="both"/>
        <w:rPr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bookmarkStart w:id="21" w:name="_Toc37834526"/>
      <w:bookmarkStart w:id="22" w:name="_Toc26723533"/>
      <w:bookmarkStart w:id="23" w:name="_Toc26723340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1"/>
      <w:bookmarkEnd w:id="22"/>
      <w:bookmarkEnd w:id="23"/>
    </w:p>
    <w:p w:rsidR="007F0FFE" w:rsidRDefault="00B84A26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 - Приказ Финуниверситета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Финуниверситета»).</w:t>
      </w:r>
    </w:p>
    <w:p w:rsidR="007F0FFE" w:rsidRDefault="007F0FFE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</w:p>
    <w:p w:rsidR="007F0FFE" w:rsidRDefault="00B84A26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bookmarkStart w:id="24" w:name="_Toc37834527"/>
      <w:r>
        <w:rPr>
          <w:b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систем</w:t>
      </w:r>
      <w:bookmarkEnd w:id="24"/>
    </w:p>
    <w:p w:rsidR="007D0A70" w:rsidRDefault="007D0A70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</w:p>
    <w:p w:rsidR="007F0FFE" w:rsidRDefault="007F0FFE">
      <w:pPr>
        <w:widowControl w:val="0"/>
        <w:ind w:firstLine="709"/>
        <w:jc w:val="both"/>
        <w:textAlignment w:val="baseline"/>
        <w:outlineLvl w:val="0"/>
        <w:rPr>
          <w:b/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11.1. Комплекс лицензионного программного обеспечения:</w:t>
      </w:r>
    </w:p>
    <w:p w:rsidR="007F0FFE" w:rsidRPr="006E5062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 w:rsidRPr="006E506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6E506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6E5062">
        <w:rPr>
          <w:sz w:val="28"/>
          <w:szCs w:val="28"/>
        </w:rPr>
        <w:t>;</w:t>
      </w:r>
    </w:p>
    <w:p w:rsidR="007F0FFE" w:rsidRPr="006E5062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>Антивирус</w:t>
      </w:r>
      <w:r w:rsidRPr="006E5062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6E5062">
        <w:rPr>
          <w:sz w:val="28"/>
          <w:szCs w:val="28"/>
        </w:rPr>
        <w:t>.</w:t>
      </w: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>»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consultant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).</w:t>
      </w: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garant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)</w:t>
      </w: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 - </w:t>
      </w:r>
      <w:hyperlink r:id="rId43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portal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ufrf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:rsidR="007F0FFE" w:rsidRDefault="00B84A2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7F0FFE" w:rsidRDefault="00B84A26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7F0FFE" w:rsidRDefault="007F0FFE">
      <w:pPr>
        <w:spacing w:line="360" w:lineRule="auto"/>
        <w:ind w:firstLine="709"/>
        <w:rPr>
          <w:sz w:val="28"/>
          <w:szCs w:val="28"/>
        </w:rPr>
      </w:pPr>
    </w:p>
    <w:p w:rsidR="007F0FFE" w:rsidRDefault="00B84A26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bookmarkStart w:id="25" w:name="_Toc37834528"/>
      <w:r>
        <w:rPr>
          <w:b/>
          <w:sz w:val="28"/>
          <w:szCs w:val="28"/>
        </w:rPr>
        <w:t>12.</w:t>
      </w:r>
      <w:r>
        <w:rPr>
          <w:b/>
          <w:sz w:val="28"/>
          <w:szCs w:val="28"/>
        </w:rPr>
        <w:tab/>
      </w:r>
      <w:r>
        <w:rPr>
          <w:b/>
          <w:bCs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5"/>
    </w:p>
    <w:p w:rsidR="007F0FFE" w:rsidRDefault="00B84A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p w:rsidR="007F0FFE" w:rsidRDefault="007F0FFE">
      <w:pPr>
        <w:widowControl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:rsidR="007F0FFE" w:rsidRDefault="007F0FFE">
      <w:pPr>
        <w:rPr>
          <w:b/>
          <w:sz w:val="28"/>
          <w:szCs w:val="28"/>
        </w:rPr>
      </w:pPr>
    </w:p>
    <w:p w:rsidR="007F0FFE" w:rsidRDefault="007F0FFE">
      <w:pPr>
        <w:rPr>
          <w:b/>
          <w:sz w:val="28"/>
          <w:szCs w:val="28"/>
        </w:rPr>
      </w:pPr>
    </w:p>
    <w:p w:rsidR="007F0FFE" w:rsidRDefault="007F0FFE">
      <w:pPr>
        <w:rPr>
          <w:b/>
          <w:sz w:val="28"/>
          <w:szCs w:val="28"/>
        </w:rPr>
      </w:pPr>
    </w:p>
    <w:sectPr w:rsidR="007F0FFE">
      <w:headerReference w:type="default" r:id="rId44"/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E13" w:rsidRDefault="000B0E13">
      <w:r>
        <w:separator/>
      </w:r>
    </w:p>
  </w:endnote>
  <w:endnote w:type="continuationSeparator" w:id="0">
    <w:p w:rsidR="000B0E13" w:rsidRDefault="000B0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F55F-webfont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Free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E13" w:rsidRDefault="000B0E13">
      <w:r>
        <w:separator/>
      </w:r>
    </w:p>
  </w:footnote>
  <w:footnote w:type="continuationSeparator" w:id="0">
    <w:p w:rsidR="000B0E13" w:rsidRDefault="000B0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1184045"/>
      <w:docPartObj>
        <w:docPartGallery w:val="Page Numbers (Top of Page)"/>
        <w:docPartUnique/>
      </w:docPartObj>
    </w:sdtPr>
    <w:sdtEndPr/>
    <w:sdtContent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60377">
          <w:rPr>
            <w:noProof/>
          </w:rPr>
          <w:t>14</w:t>
        </w:r>
        <w:r>
          <w:fldChar w:fldCharType="end"/>
        </w:r>
      </w:p>
      <w:p w:rsidR="00B84A26" w:rsidRDefault="000B0E13">
        <w:pPr>
          <w:pStyle w:val="aff4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7590674"/>
      <w:docPartObj>
        <w:docPartGallery w:val="Page Numbers (Top of Page)"/>
        <w:docPartUnique/>
      </w:docPartObj>
    </w:sdtPr>
    <w:sdtEndPr/>
    <w:sdtContent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60377">
          <w:rPr>
            <w:noProof/>
          </w:rPr>
          <w:t>18</w:t>
        </w:r>
        <w:r>
          <w:fldChar w:fldCharType="end"/>
        </w:r>
      </w:p>
      <w:p w:rsidR="00B84A26" w:rsidRDefault="000B0E13">
        <w:pPr>
          <w:pStyle w:val="aff4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666624"/>
      <w:docPartObj>
        <w:docPartGallery w:val="Page Numbers (Top of Page)"/>
        <w:docPartUnique/>
      </w:docPartObj>
    </w:sdtPr>
    <w:sdtEndPr/>
    <w:sdtContent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</w:p>
      <w:p w:rsidR="00B84A26" w:rsidRDefault="00B84A26">
        <w:pPr>
          <w:pStyle w:val="af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60377">
          <w:rPr>
            <w:noProof/>
          </w:rPr>
          <w:t>20</w:t>
        </w:r>
        <w:r>
          <w:fldChar w:fldCharType="end"/>
        </w:r>
      </w:p>
      <w:p w:rsidR="00B84A26" w:rsidRDefault="000B0E13">
        <w:pPr>
          <w:pStyle w:val="aff4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50DD"/>
    <w:multiLevelType w:val="multilevel"/>
    <w:tmpl w:val="D05E387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AA2C25"/>
    <w:multiLevelType w:val="multilevel"/>
    <w:tmpl w:val="71A42D5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65F13B6"/>
    <w:multiLevelType w:val="multilevel"/>
    <w:tmpl w:val="CD98D0D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BCA0426"/>
    <w:multiLevelType w:val="multilevel"/>
    <w:tmpl w:val="B2AE53B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4" w15:restartNumberingAfterBreak="0">
    <w:nsid w:val="0D3D1ABB"/>
    <w:multiLevelType w:val="multilevel"/>
    <w:tmpl w:val="7974DDE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593E72"/>
    <w:multiLevelType w:val="multilevel"/>
    <w:tmpl w:val="D96A5DA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0327F51"/>
    <w:multiLevelType w:val="multilevel"/>
    <w:tmpl w:val="43382E8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3E21FE"/>
    <w:multiLevelType w:val="multilevel"/>
    <w:tmpl w:val="794A9EA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50149F5"/>
    <w:multiLevelType w:val="multilevel"/>
    <w:tmpl w:val="021A076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9" w15:restartNumberingAfterBreak="0">
    <w:nsid w:val="29CE6C1A"/>
    <w:multiLevelType w:val="multilevel"/>
    <w:tmpl w:val="E8CA1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CB6846"/>
    <w:multiLevelType w:val="multilevel"/>
    <w:tmpl w:val="013E0D8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C387F1E"/>
    <w:multiLevelType w:val="multilevel"/>
    <w:tmpl w:val="EB827BF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0692C91"/>
    <w:multiLevelType w:val="multilevel"/>
    <w:tmpl w:val="E5848B9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13" w15:restartNumberingAfterBreak="0">
    <w:nsid w:val="49451C9D"/>
    <w:multiLevelType w:val="multilevel"/>
    <w:tmpl w:val="C722E25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14" w15:restartNumberingAfterBreak="0">
    <w:nsid w:val="4B4444DC"/>
    <w:multiLevelType w:val="multilevel"/>
    <w:tmpl w:val="E3D8751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C2D1847"/>
    <w:multiLevelType w:val="multilevel"/>
    <w:tmpl w:val="40BCBB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55FF57E9"/>
    <w:multiLevelType w:val="multilevel"/>
    <w:tmpl w:val="B29C91D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17" w15:restartNumberingAfterBreak="0">
    <w:nsid w:val="5AB46C61"/>
    <w:multiLevelType w:val="multilevel"/>
    <w:tmpl w:val="43EC445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F31358B"/>
    <w:multiLevelType w:val="multilevel"/>
    <w:tmpl w:val="B08A1EC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0E34223"/>
    <w:multiLevelType w:val="multilevel"/>
    <w:tmpl w:val="D400B7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2F056D3"/>
    <w:multiLevelType w:val="multilevel"/>
    <w:tmpl w:val="60F0344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9E07715"/>
    <w:multiLevelType w:val="multilevel"/>
    <w:tmpl w:val="6EA6693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22" w15:restartNumberingAfterBreak="0">
    <w:nsid w:val="6E197C93"/>
    <w:multiLevelType w:val="multilevel"/>
    <w:tmpl w:val="D730D606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23" w15:restartNumberingAfterBreak="0">
    <w:nsid w:val="77444600"/>
    <w:multiLevelType w:val="multilevel"/>
    <w:tmpl w:val="52B6A1E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84407EE"/>
    <w:multiLevelType w:val="multilevel"/>
    <w:tmpl w:val="A866E76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25" w15:restartNumberingAfterBreak="0">
    <w:nsid w:val="7D667F92"/>
    <w:multiLevelType w:val="multilevel"/>
    <w:tmpl w:val="A27CDCA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num w:numId="1">
    <w:abstractNumId w:val="9"/>
  </w:num>
  <w:num w:numId="2">
    <w:abstractNumId w:val="19"/>
  </w:num>
  <w:num w:numId="3">
    <w:abstractNumId w:val="3"/>
  </w:num>
  <w:num w:numId="4">
    <w:abstractNumId w:val="22"/>
  </w:num>
  <w:num w:numId="5">
    <w:abstractNumId w:val="8"/>
  </w:num>
  <w:num w:numId="6">
    <w:abstractNumId w:val="13"/>
  </w:num>
  <w:num w:numId="7">
    <w:abstractNumId w:val="25"/>
  </w:num>
  <w:num w:numId="8">
    <w:abstractNumId w:val="12"/>
  </w:num>
  <w:num w:numId="9">
    <w:abstractNumId w:val="21"/>
  </w:num>
  <w:num w:numId="10">
    <w:abstractNumId w:val="24"/>
  </w:num>
  <w:num w:numId="11">
    <w:abstractNumId w:val="16"/>
  </w:num>
  <w:num w:numId="12">
    <w:abstractNumId w:val="18"/>
  </w:num>
  <w:num w:numId="13">
    <w:abstractNumId w:val="5"/>
  </w:num>
  <w:num w:numId="14">
    <w:abstractNumId w:val="1"/>
  </w:num>
  <w:num w:numId="15">
    <w:abstractNumId w:val="17"/>
  </w:num>
  <w:num w:numId="16">
    <w:abstractNumId w:val="0"/>
  </w:num>
  <w:num w:numId="17">
    <w:abstractNumId w:val="20"/>
  </w:num>
  <w:num w:numId="18">
    <w:abstractNumId w:val="6"/>
  </w:num>
  <w:num w:numId="19">
    <w:abstractNumId w:val="11"/>
  </w:num>
  <w:num w:numId="20">
    <w:abstractNumId w:val="7"/>
  </w:num>
  <w:num w:numId="21">
    <w:abstractNumId w:val="23"/>
  </w:num>
  <w:num w:numId="22">
    <w:abstractNumId w:val="14"/>
  </w:num>
  <w:num w:numId="23">
    <w:abstractNumId w:val="10"/>
  </w:num>
  <w:num w:numId="24">
    <w:abstractNumId w:val="4"/>
  </w:num>
  <w:num w:numId="25">
    <w:abstractNumId w:val="2"/>
  </w:num>
  <w:num w:numId="26">
    <w:abstractNumId w:val="15"/>
  </w:num>
  <w:num w:numId="27">
    <w:abstractNumId w:val="3"/>
    <w:lvlOverride w:ilvl="0">
      <w:startOverride w:val="1"/>
    </w:lvlOverride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18"/>
    <w:lvlOverride w:ilvl="0">
      <w:startOverride w:val="1"/>
    </w:lvlOverride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</w:num>
  <w:num w:numId="48">
    <w:abstractNumId w:val="18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FFE"/>
    <w:rsid w:val="000B0E13"/>
    <w:rsid w:val="00163F60"/>
    <w:rsid w:val="001C71AA"/>
    <w:rsid w:val="0026532E"/>
    <w:rsid w:val="0029144D"/>
    <w:rsid w:val="00336B5C"/>
    <w:rsid w:val="004B7415"/>
    <w:rsid w:val="0052034C"/>
    <w:rsid w:val="005F635D"/>
    <w:rsid w:val="006E5062"/>
    <w:rsid w:val="007D0A70"/>
    <w:rsid w:val="007F0FFE"/>
    <w:rsid w:val="008B704B"/>
    <w:rsid w:val="00921923"/>
    <w:rsid w:val="00A60377"/>
    <w:rsid w:val="00B35BCE"/>
    <w:rsid w:val="00B84A26"/>
    <w:rsid w:val="00DD0900"/>
    <w:rsid w:val="00E17565"/>
    <w:rsid w:val="00F7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F9708-14CC-47CD-A806-D1B536380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6D7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8D6D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uiPriority w:val="99"/>
    <w:semiHidden/>
    <w:unhideWhenUsed/>
    <w:qFormat/>
    <w:rsid w:val="008D6D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6D7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8D6D7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8D6D7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D6D7D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D6D7D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D6D7D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D6D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qFormat/>
    <w:rsid w:val="008D6D7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9"/>
    <w:semiHidden/>
    <w:qFormat/>
    <w:rsid w:val="008D6D7D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D6D7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qFormat/>
    <w:rsid w:val="008D6D7D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qFormat/>
    <w:rsid w:val="008D6D7D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qFormat/>
    <w:rsid w:val="008D6D7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qFormat/>
    <w:rsid w:val="008D6D7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qFormat/>
    <w:rsid w:val="008D6D7D"/>
    <w:rPr>
      <w:rFonts w:ascii="Cambria" w:eastAsia="Times New Roman" w:hAnsi="Cambria" w:cs="Times New Roman"/>
      <w:lang w:val="x-none" w:eastAsia="x-none"/>
    </w:rPr>
  </w:style>
  <w:style w:type="character" w:customStyle="1" w:styleId="-">
    <w:name w:val="Интернет-ссылка"/>
    <w:basedOn w:val="a0"/>
    <w:uiPriority w:val="99"/>
    <w:unhideWhenUsed/>
    <w:rsid w:val="00BC0EA5"/>
    <w:rPr>
      <w:color w:val="0563C1" w:themeColor="hyperlink"/>
      <w:u w:val="single"/>
    </w:rPr>
  </w:style>
  <w:style w:type="character" w:customStyle="1" w:styleId="a3">
    <w:name w:val="Посещённая гиперссылка"/>
    <w:semiHidden/>
    <w:unhideWhenUsed/>
    <w:rsid w:val="008D6D7D"/>
    <w:rPr>
      <w:color w:val="954F72"/>
      <w:u w:val="single"/>
    </w:rPr>
  </w:style>
  <w:style w:type="character" w:customStyle="1" w:styleId="a4">
    <w:name w:val="Текст сноски Знак"/>
    <w:basedOn w:val="a0"/>
    <w:uiPriority w:val="99"/>
    <w:semiHidden/>
    <w:qFormat/>
    <w:rsid w:val="008D6D7D"/>
    <w:rPr>
      <w:rFonts w:ascii="Calibri" w:eastAsia="Times New Roman" w:hAnsi="Calibri" w:cs="Times New Roman"/>
      <w:sz w:val="20"/>
      <w:szCs w:val="20"/>
      <w:lang w:val="x-none"/>
    </w:rPr>
  </w:style>
  <w:style w:type="character" w:customStyle="1" w:styleId="a5">
    <w:name w:val="Текст примечания Знак"/>
    <w:basedOn w:val="a0"/>
    <w:uiPriority w:val="99"/>
    <w:qFormat/>
    <w:rsid w:val="008D6D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uiPriority w:val="99"/>
    <w:semiHidden/>
    <w:qFormat/>
    <w:rsid w:val="008D6D7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uiPriority w:val="99"/>
    <w:qFormat/>
    <w:rsid w:val="008D6D7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9">
    <w:name w:val="Основной текст Знак"/>
    <w:basedOn w:val="a0"/>
    <w:uiPriority w:val="99"/>
    <w:semiHidden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semiHidden/>
    <w:qFormat/>
    <w:locked/>
    <w:rsid w:val="008D6D7D"/>
    <w:rPr>
      <w:rFonts w:ascii="TimesET" w:eastAsia="Times New Roman" w:hAnsi="TimesET" w:cs="Times New Roman"/>
      <w:sz w:val="28"/>
      <w:szCs w:val="20"/>
      <w:lang w:eastAsia="ru-RU"/>
    </w:rPr>
  </w:style>
  <w:style w:type="character" w:customStyle="1" w:styleId="11">
    <w:name w:val="Основной текст с отступом Знак1"/>
    <w:basedOn w:val="a0"/>
    <w:link w:val="ab"/>
    <w:semiHidden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Подзаголовок Знак"/>
    <w:basedOn w:val="a0"/>
    <w:uiPriority w:val="99"/>
    <w:qFormat/>
    <w:rsid w:val="008D6D7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d">
    <w:name w:val="Красная строка Знак"/>
    <w:basedOn w:val="a9"/>
    <w:uiPriority w:val="99"/>
    <w:semiHidden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Красная строка 2 Знак"/>
    <w:basedOn w:val="11"/>
    <w:uiPriority w:val="99"/>
    <w:semiHidden/>
    <w:qFormat/>
    <w:rsid w:val="008D6D7D"/>
    <w:rPr>
      <w:rFonts w:ascii="TimesET" w:eastAsia="Times New Roman" w:hAnsi="TimesET" w:cs="Times New Roman"/>
      <w:sz w:val="24"/>
      <w:szCs w:val="24"/>
      <w:lang w:eastAsia="ru-RU"/>
    </w:rPr>
  </w:style>
  <w:style w:type="character" w:customStyle="1" w:styleId="22">
    <w:name w:val="Оглавление 2 Знак"/>
    <w:basedOn w:val="a0"/>
    <w:link w:val="23"/>
    <w:uiPriority w:val="99"/>
    <w:semiHidden/>
    <w:qFormat/>
    <w:rsid w:val="008D6D7D"/>
    <w:rPr>
      <w:rFonts w:ascii="Calibri" w:eastAsia="Calibri" w:hAnsi="Calibri" w:cs="Times New Roman"/>
    </w:rPr>
  </w:style>
  <w:style w:type="character" w:customStyle="1" w:styleId="32">
    <w:name w:val="Основной текст 3 Знак"/>
    <w:basedOn w:val="a0"/>
    <w:link w:val="32"/>
    <w:uiPriority w:val="99"/>
    <w:semiHidden/>
    <w:qFormat/>
    <w:rsid w:val="008D6D7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0">
    <w:name w:val="Красная строка 2 Знак1"/>
    <w:basedOn w:val="a0"/>
    <w:uiPriority w:val="99"/>
    <w:semiHidden/>
    <w:qFormat/>
    <w:rsid w:val="008D6D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0"/>
    <w:link w:val="33"/>
    <w:uiPriority w:val="99"/>
    <w:semiHidden/>
    <w:qFormat/>
    <w:rsid w:val="008D6D7D"/>
    <w:rPr>
      <w:rFonts w:ascii="Calibri" w:eastAsia="Calibri" w:hAnsi="Calibri" w:cs="Times New Roman"/>
      <w:sz w:val="16"/>
      <w:szCs w:val="16"/>
    </w:rPr>
  </w:style>
  <w:style w:type="character" w:customStyle="1" w:styleId="ae">
    <w:name w:val="Текст выноски Знак"/>
    <w:basedOn w:val="a0"/>
    <w:uiPriority w:val="99"/>
    <w:semiHidden/>
    <w:qFormat/>
    <w:rsid w:val="008D6D7D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b">
    <w:name w:val="Абзац списка Знак"/>
    <w:link w:val="11"/>
    <w:uiPriority w:val="34"/>
    <w:semiHidden/>
    <w:qFormat/>
    <w:locked/>
    <w:rsid w:val="008D6D7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РП абзац Знак"/>
    <w:semiHidden/>
    <w:qFormat/>
    <w:locked/>
    <w:rsid w:val="008D6D7D"/>
    <w:rPr>
      <w:rFonts w:ascii="Times New Roman" w:eastAsia="Times New Roman" w:hAnsi="Times New Roman" w:cs="Times New Roman"/>
      <w:sz w:val="24"/>
      <w:szCs w:val="18"/>
      <w:lang w:val="x-none" w:eastAsia="x-none"/>
    </w:rPr>
  </w:style>
  <w:style w:type="character" w:customStyle="1" w:styleId="af0">
    <w:name w:val="Основной текст_"/>
    <w:link w:val="12"/>
    <w:semiHidden/>
    <w:qFormat/>
    <w:locked/>
    <w:rsid w:val="008D6D7D"/>
    <w:rPr>
      <w:sz w:val="26"/>
      <w:szCs w:val="26"/>
      <w:shd w:val="clear" w:color="auto" w:fill="FFFFFF"/>
    </w:rPr>
  </w:style>
  <w:style w:type="character" w:customStyle="1" w:styleId="a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D6D7D"/>
    <w:rPr>
      <w:vertAlign w:val="superscript"/>
    </w:rPr>
  </w:style>
  <w:style w:type="character" w:styleId="af2">
    <w:name w:val="annotation reference"/>
    <w:uiPriority w:val="99"/>
    <w:semiHidden/>
    <w:unhideWhenUsed/>
    <w:qFormat/>
    <w:rsid w:val="008D6D7D"/>
    <w:rPr>
      <w:sz w:val="16"/>
      <w:szCs w:val="16"/>
    </w:rPr>
  </w:style>
  <w:style w:type="character" w:customStyle="1" w:styleId="apple-style-span">
    <w:name w:val="apple-style-span"/>
    <w:basedOn w:val="a0"/>
    <w:qFormat/>
    <w:rsid w:val="008D6D7D"/>
  </w:style>
  <w:style w:type="character" w:customStyle="1" w:styleId="Aeiannueea">
    <w:name w:val="Aeia.nnueea"/>
    <w:qFormat/>
    <w:rsid w:val="008D6D7D"/>
    <w:rPr>
      <w:color w:val="000000"/>
      <w:sz w:val="28"/>
      <w:szCs w:val="28"/>
    </w:rPr>
  </w:style>
  <w:style w:type="character" w:customStyle="1" w:styleId="12">
    <w:name w:val="Заголовок Знак1"/>
    <w:link w:val="af0"/>
    <w:qFormat/>
    <w:locked/>
    <w:rsid w:val="008D6D7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CharStyle8">
    <w:name w:val="Char Style 8"/>
    <w:qFormat/>
    <w:rsid w:val="008D6D7D"/>
    <w:rPr>
      <w:b/>
      <w:bCs/>
      <w:sz w:val="27"/>
      <w:szCs w:val="27"/>
      <w:lang w:eastAsia="ar-SA" w:bidi="ar-SA"/>
    </w:rPr>
  </w:style>
  <w:style w:type="character" w:customStyle="1" w:styleId="Hyperlink0">
    <w:name w:val="Hyperlink.0"/>
    <w:qFormat/>
    <w:rsid w:val="008D6D7D"/>
    <w:rPr>
      <w:color w:val="0000FF"/>
      <w:sz w:val="28"/>
      <w:szCs w:val="28"/>
      <w:u w:val="single" w:color="0000FF"/>
      <w:lang w:val="en-US"/>
    </w:rPr>
  </w:style>
  <w:style w:type="character" w:customStyle="1" w:styleId="Hyperlink1">
    <w:name w:val="Hyperlink.1"/>
    <w:qFormat/>
    <w:rsid w:val="008D6D7D"/>
    <w:rPr>
      <w:color w:val="0000FF"/>
      <w:sz w:val="28"/>
      <w:szCs w:val="28"/>
      <w:u w:val="single" w:color="0000FF"/>
    </w:rPr>
  </w:style>
  <w:style w:type="character" w:customStyle="1" w:styleId="61">
    <w:name w:val="Основной текст + Полужирный6"/>
    <w:qFormat/>
    <w:rsid w:val="008D6D7D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6"/>
      <w:szCs w:val="26"/>
      <w:u w:val="none"/>
      <w:effect w:val="none"/>
      <w:shd w:val="clear" w:color="auto" w:fill="FFFFFF"/>
    </w:rPr>
  </w:style>
  <w:style w:type="character" w:customStyle="1" w:styleId="FontStyle26">
    <w:name w:val="Font Style26"/>
    <w:qFormat/>
    <w:rsid w:val="008D6D7D"/>
    <w:rPr>
      <w:rFonts w:ascii="Times New Roman" w:hAnsi="Times New Roman" w:cs="Times New Roman"/>
      <w:sz w:val="20"/>
      <w:szCs w:val="20"/>
    </w:rPr>
  </w:style>
  <w:style w:type="character" w:customStyle="1" w:styleId="grame">
    <w:name w:val="grame"/>
    <w:qFormat/>
    <w:rsid w:val="008D6D7D"/>
  </w:style>
  <w:style w:type="character" w:customStyle="1" w:styleId="spelle">
    <w:name w:val="spelle"/>
    <w:qFormat/>
    <w:rsid w:val="008D6D7D"/>
  </w:style>
  <w:style w:type="character" w:customStyle="1" w:styleId="af3">
    <w:name w:val="Цветовое выделение"/>
    <w:uiPriority w:val="99"/>
    <w:qFormat/>
    <w:rsid w:val="008D6D7D"/>
    <w:rPr>
      <w:b/>
      <w:bCs/>
      <w:color w:val="000080"/>
    </w:rPr>
  </w:style>
  <w:style w:type="character" w:customStyle="1" w:styleId="af4">
    <w:name w:val="Гипертекстовая ссылка"/>
    <w:uiPriority w:val="99"/>
    <w:qFormat/>
    <w:rsid w:val="008D6D7D"/>
    <w:rPr>
      <w:b/>
      <w:bCs/>
      <w:color w:val="008000"/>
    </w:rPr>
  </w:style>
  <w:style w:type="character" w:customStyle="1" w:styleId="apple-converted-space">
    <w:name w:val="apple-converted-space"/>
    <w:qFormat/>
    <w:rsid w:val="008D6D7D"/>
  </w:style>
  <w:style w:type="character" w:customStyle="1" w:styleId="af5">
    <w:name w:val="Тема примечания Знак"/>
    <w:basedOn w:val="a5"/>
    <w:uiPriority w:val="99"/>
    <w:semiHidden/>
    <w:qFormat/>
    <w:rsid w:val="001C15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6">
    <w:name w:val="Emphasis"/>
    <w:basedOn w:val="a0"/>
    <w:uiPriority w:val="20"/>
    <w:qFormat/>
    <w:rsid w:val="00FC2F02"/>
    <w:rPr>
      <w:i/>
      <w:iCs/>
    </w:rPr>
  </w:style>
  <w:style w:type="character" w:customStyle="1" w:styleId="af7">
    <w:name w:val="Ссылка указателя"/>
    <w:qFormat/>
  </w:style>
  <w:style w:type="character" w:customStyle="1" w:styleId="af8">
    <w:name w:val="Символ сноски"/>
    <w:qFormat/>
  </w:style>
  <w:style w:type="character" w:customStyle="1" w:styleId="af9">
    <w:name w:val="Привязка концевой сноски"/>
    <w:rPr>
      <w:vertAlign w:val="superscript"/>
    </w:rPr>
  </w:style>
  <w:style w:type="character" w:customStyle="1" w:styleId="afa">
    <w:name w:val="Символ концевой сноски"/>
    <w:qFormat/>
  </w:style>
  <w:style w:type="paragraph" w:styleId="afb">
    <w:name w:val="Title"/>
    <w:basedOn w:val="a"/>
    <w:next w:val="afc"/>
    <w:uiPriority w:val="99"/>
    <w:qFormat/>
    <w:rsid w:val="008D6D7D"/>
    <w:pPr>
      <w:contextualSpacing/>
    </w:pPr>
    <w:rPr>
      <w:rFonts w:ascii="Cambria" w:hAnsi="Cambria"/>
      <w:b/>
      <w:bCs/>
      <w:kern w:val="2"/>
      <w:sz w:val="32"/>
      <w:szCs w:val="32"/>
      <w:lang w:eastAsia="en-US"/>
    </w:rPr>
  </w:style>
  <w:style w:type="paragraph" w:styleId="afc">
    <w:name w:val="Body Text"/>
    <w:basedOn w:val="a"/>
    <w:uiPriority w:val="99"/>
    <w:semiHidden/>
    <w:unhideWhenUsed/>
    <w:rsid w:val="008D6D7D"/>
    <w:pPr>
      <w:spacing w:after="120"/>
    </w:pPr>
  </w:style>
  <w:style w:type="paragraph" w:styleId="afd">
    <w:name w:val="List"/>
    <w:basedOn w:val="a"/>
    <w:uiPriority w:val="99"/>
    <w:semiHidden/>
    <w:unhideWhenUsed/>
    <w:rsid w:val="008D6D7D"/>
    <w:pPr>
      <w:ind w:left="283" w:hanging="283"/>
      <w:contextualSpacing/>
    </w:pPr>
  </w:style>
  <w:style w:type="paragraph" w:styleId="afe">
    <w:name w:val="caption"/>
    <w:basedOn w:val="a"/>
    <w:uiPriority w:val="99"/>
    <w:semiHidden/>
    <w:unhideWhenUsed/>
    <w:qFormat/>
    <w:rsid w:val="008D6D7D"/>
    <w:pPr>
      <w:widowControl w:val="0"/>
      <w:jc w:val="center"/>
    </w:pPr>
    <w:rPr>
      <w:b/>
      <w:szCs w:val="20"/>
    </w:rPr>
  </w:style>
  <w:style w:type="paragraph" w:styleId="af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msonormal0">
    <w:name w:val="msonormal"/>
    <w:basedOn w:val="a"/>
    <w:uiPriority w:val="99"/>
    <w:semiHidden/>
    <w:qFormat/>
    <w:rsid w:val="008D6D7D"/>
  </w:style>
  <w:style w:type="paragraph" w:styleId="aff0">
    <w:name w:val="Normal (Web)"/>
    <w:basedOn w:val="a"/>
    <w:uiPriority w:val="99"/>
    <w:semiHidden/>
    <w:unhideWhenUsed/>
    <w:qFormat/>
    <w:rsid w:val="008D6D7D"/>
  </w:style>
  <w:style w:type="paragraph" w:styleId="13">
    <w:name w:val="toc 1"/>
    <w:basedOn w:val="a"/>
    <w:next w:val="a"/>
    <w:autoRedefine/>
    <w:uiPriority w:val="39"/>
    <w:unhideWhenUsed/>
    <w:rsid w:val="009608F5"/>
    <w:pPr>
      <w:tabs>
        <w:tab w:val="left" w:pos="0"/>
        <w:tab w:val="right" w:leader="dot" w:pos="9498"/>
      </w:tabs>
      <w:spacing w:line="276" w:lineRule="auto"/>
    </w:pPr>
    <w:rPr>
      <w:bCs/>
      <w:iCs/>
      <w:sz w:val="28"/>
      <w:szCs w:val="32"/>
    </w:rPr>
  </w:style>
  <w:style w:type="paragraph" w:styleId="aff1">
    <w:name w:val="footnote text"/>
    <w:basedOn w:val="a"/>
    <w:uiPriority w:val="99"/>
    <w:semiHidden/>
    <w:unhideWhenUsed/>
    <w:rsid w:val="008D6D7D"/>
    <w:pPr>
      <w:ind w:firstLine="340"/>
      <w:jc w:val="both"/>
    </w:pPr>
    <w:rPr>
      <w:rFonts w:ascii="Calibri" w:hAnsi="Calibri"/>
      <w:sz w:val="20"/>
      <w:szCs w:val="20"/>
      <w:lang w:val="x-none" w:eastAsia="en-US"/>
    </w:rPr>
  </w:style>
  <w:style w:type="paragraph" w:styleId="aff2">
    <w:name w:val="annotation text"/>
    <w:basedOn w:val="a"/>
    <w:uiPriority w:val="99"/>
    <w:unhideWhenUsed/>
    <w:qFormat/>
    <w:rsid w:val="008D6D7D"/>
    <w:rPr>
      <w:sz w:val="20"/>
      <w:szCs w:val="20"/>
    </w:rPr>
  </w:style>
  <w:style w:type="paragraph" w:customStyle="1" w:styleId="aff3">
    <w:name w:val="Верхний и нижний колонтитулы"/>
    <w:basedOn w:val="a"/>
    <w:qFormat/>
  </w:style>
  <w:style w:type="paragraph" w:styleId="aff4">
    <w:name w:val="header"/>
    <w:basedOn w:val="a"/>
    <w:uiPriority w:val="99"/>
    <w:unhideWhenUsed/>
    <w:rsid w:val="008D6D7D"/>
    <w:pPr>
      <w:tabs>
        <w:tab w:val="center" w:pos="4677"/>
        <w:tab w:val="right" w:pos="9355"/>
      </w:tabs>
      <w:ind w:left="720"/>
    </w:pPr>
  </w:style>
  <w:style w:type="paragraph" w:styleId="aff5">
    <w:name w:val="footer"/>
    <w:basedOn w:val="a"/>
    <w:uiPriority w:val="99"/>
    <w:unhideWhenUsed/>
    <w:rsid w:val="008D6D7D"/>
    <w:pPr>
      <w:tabs>
        <w:tab w:val="center" w:pos="4153"/>
        <w:tab w:val="right" w:pos="8306"/>
      </w:tabs>
      <w:spacing w:line="360" w:lineRule="auto"/>
      <w:jc w:val="both"/>
    </w:pPr>
    <w:rPr>
      <w:sz w:val="32"/>
      <w:szCs w:val="20"/>
    </w:rPr>
  </w:style>
  <w:style w:type="paragraph" w:styleId="34">
    <w:name w:val="List Bullet 3"/>
    <w:basedOn w:val="a"/>
    <w:uiPriority w:val="99"/>
    <w:semiHidden/>
    <w:unhideWhenUsed/>
    <w:qFormat/>
    <w:rsid w:val="008D6D7D"/>
    <w:pPr>
      <w:ind w:left="566" w:hanging="283"/>
      <w:contextualSpacing/>
    </w:pPr>
  </w:style>
  <w:style w:type="paragraph" w:styleId="24">
    <w:name w:val="List Bullet 2"/>
    <w:basedOn w:val="a"/>
    <w:uiPriority w:val="99"/>
    <w:semiHidden/>
    <w:unhideWhenUsed/>
    <w:qFormat/>
    <w:rsid w:val="008D6D7D"/>
    <w:pPr>
      <w:contextualSpacing/>
    </w:pPr>
  </w:style>
  <w:style w:type="paragraph" w:styleId="aff6">
    <w:name w:val="Body Text Indent"/>
    <w:basedOn w:val="afc"/>
    <w:uiPriority w:val="99"/>
    <w:semiHidden/>
    <w:unhideWhenUsed/>
    <w:qFormat/>
    <w:rsid w:val="008D6D7D"/>
    <w:pPr>
      <w:ind w:firstLine="210"/>
    </w:pPr>
  </w:style>
  <w:style w:type="paragraph" w:styleId="aff7">
    <w:name w:val="Subtitle"/>
    <w:basedOn w:val="a"/>
    <w:next w:val="a"/>
    <w:uiPriority w:val="99"/>
    <w:qFormat/>
    <w:rsid w:val="008D6D7D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paragraph" w:styleId="25">
    <w:name w:val="Body Text First Indent 2"/>
    <w:basedOn w:val="aff6"/>
    <w:uiPriority w:val="99"/>
    <w:semiHidden/>
    <w:unhideWhenUsed/>
    <w:qFormat/>
    <w:rsid w:val="008D6D7D"/>
    <w:pPr>
      <w:ind w:left="283"/>
    </w:pPr>
  </w:style>
  <w:style w:type="paragraph" w:styleId="26">
    <w:name w:val="Body Text 2"/>
    <w:basedOn w:val="a"/>
    <w:uiPriority w:val="99"/>
    <w:semiHidden/>
    <w:unhideWhenUsed/>
    <w:qFormat/>
    <w:rsid w:val="008D6D7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paragraph" w:styleId="30">
    <w:name w:val="Body Text 3"/>
    <w:basedOn w:val="a"/>
    <w:link w:val="31"/>
    <w:uiPriority w:val="99"/>
    <w:semiHidden/>
    <w:unhideWhenUsed/>
    <w:qFormat/>
    <w:rsid w:val="008D6D7D"/>
    <w:pPr>
      <w:spacing w:after="120"/>
    </w:pPr>
    <w:rPr>
      <w:sz w:val="16"/>
      <w:szCs w:val="16"/>
    </w:rPr>
  </w:style>
  <w:style w:type="paragraph" w:styleId="27">
    <w:name w:val="Body Text Indent 2"/>
    <w:basedOn w:val="a"/>
    <w:uiPriority w:val="99"/>
    <w:semiHidden/>
    <w:unhideWhenUsed/>
    <w:qFormat/>
    <w:rsid w:val="008D6D7D"/>
    <w:pPr>
      <w:spacing w:after="120" w:line="480" w:lineRule="auto"/>
      <w:ind w:left="283"/>
    </w:pPr>
  </w:style>
  <w:style w:type="paragraph" w:styleId="35">
    <w:name w:val="Body Text Indent 3"/>
    <w:basedOn w:val="a"/>
    <w:uiPriority w:val="99"/>
    <w:semiHidden/>
    <w:unhideWhenUsed/>
    <w:qFormat/>
    <w:rsid w:val="008D6D7D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paragraph" w:styleId="aff8">
    <w:name w:val="Balloon Text"/>
    <w:basedOn w:val="a"/>
    <w:uiPriority w:val="99"/>
    <w:semiHidden/>
    <w:unhideWhenUsed/>
    <w:qFormat/>
    <w:rsid w:val="008D6D7D"/>
    <w:rPr>
      <w:rFonts w:ascii="Segoe UI" w:hAnsi="Segoe UI"/>
      <w:sz w:val="18"/>
      <w:szCs w:val="18"/>
      <w:lang w:val="x-none" w:eastAsia="x-none"/>
    </w:rPr>
  </w:style>
  <w:style w:type="paragraph" w:styleId="aff9">
    <w:name w:val="No Spacing"/>
    <w:uiPriority w:val="1"/>
    <w:qFormat/>
    <w:rsid w:val="008D6D7D"/>
    <w:rPr>
      <w:rFonts w:cs="Times New Roman"/>
      <w:sz w:val="24"/>
    </w:rPr>
  </w:style>
  <w:style w:type="paragraph" w:styleId="affa">
    <w:name w:val="List Paragraph"/>
    <w:basedOn w:val="a"/>
    <w:uiPriority w:val="34"/>
    <w:qFormat/>
    <w:rsid w:val="008D6D7D"/>
    <w:pPr>
      <w:ind w:left="720"/>
      <w:contextualSpacing/>
    </w:pPr>
  </w:style>
  <w:style w:type="paragraph" w:styleId="affb">
    <w:name w:val="TOC Heading"/>
    <w:basedOn w:val="1"/>
    <w:next w:val="a"/>
    <w:uiPriority w:val="39"/>
    <w:semiHidden/>
    <w:unhideWhenUsed/>
    <w:qFormat/>
    <w:rsid w:val="008D6D7D"/>
    <w:pPr>
      <w:keepLines/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affc">
    <w:name w:val="список с точками"/>
    <w:basedOn w:val="a"/>
    <w:uiPriority w:val="99"/>
    <w:semiHidden/>
    <w:qFormat/>
    <w:rsid w:val="008D6D7D"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customStyle="1" w:styleId="14">
    <w:name w:val="Абзац списка1"/>
    <w:basedOn w:val="a"/>
    <w:uiPriority w:val="34"/>
    <w:semiHidden/>
    <w:qFormat/>
    <w:rsid w:val="008D6D7D"/>
    <w:pPr>
      <w:ind w:left="720"/>
      <w:contextualSpacing/>
    </w:pPr>
    <w:rPr>
      <w:lang w:val="x-none" w:eastAsia="x-none"/>
    </w:rPr>
  </w:style>
  <w:style w:type="paragraph" w:customStyle="1" w:styleId="16pt">
    <w:name w:val="Обычный + 16 pt"/>
    <w:basedOn w:val="a"/>
    <w:uiPriority w:val="99"/>
    <w:semiHidden/>
    <w:qFormat/>
    <w:rsid w:val="008D6D7D"/>
    <w:pPr>
      <w:spacing w:line="360" w:lineRule="auto"/>
      <w:ind w:firstLine="709"/>
      <w:jc w:val="both"/>
    </w:pPr>
    <w:rPr>
      <w:sz w:val="32"/>
    </w:rPr>
  </w:style>
  <w:style w:type="paragraph" w:customStyle="1" w:styleId="affd">
    <w:name w:val="Литература"/>
    <w:basedOn w:val="a"/>
    <w:uiPriority w:val="99"/>
    <w:semiHidden/>
    <w:qFormat/>
    <w:rsid w:val="008D6D7D"/>
    <w:pPr>
      <w:spacing w:line="360" w:lineRule="auto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semiHidden/>
    <w:qFormat/>
    <w:rsid w:val="008D6D7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15">
    <w:name w:val="Обычный1"/>
    <w:uiPriority w:val="99"/>
    <w:semiHidden/>
    <w:qFormat/>
    <w:rsid w:val="008D6D7D"/>
    <w:pPr>
      <w:widowControl w:val="0"/>
      <w:snapToGrid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e">
    <w:name w:val="Спс"/>
    <w:basedOn w:val="a"/>
    <w:uiPriority w:val="99"/>
    <w:semiHidden/>
    <w:qFormat/>
    <w:rsid w:val="008D6D7D"/>
    <w:pPr>
      <w:jc w:val="both"/>
    </w:pPr>
  </w:style>
  <w:style w:type="paragraph" w:customStyle="1" w:styleId="310">
    <w:name w:val="Основной текст с отступом 3 Знак1"/>
    <w:basedOn w:val="a"/>
    <w:uiPriority w:val="99"/>
    <w:semiHidden/>
    <w:qFormat/>
    <w:rsid w:val="008D6D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1">
    <w:name w:val="Основной текст 21"/>
    <w:basedOn w:val="a"/>
    <w:uiPriority w:val="99"/>
    <w:semiHidden/>
    <w:qFormat/>
    <w:rsid w:val="008D6D7D"/>
    <w:pPr>
      <w:spacing w:line="360" w:lineRule="auto"/>
      <w:ind w:firstLine="567"/>
      <w:jc w:val="both"/>
    </w:pPr>
    <w:rPr>
      <w:sz w:val="32"/>
      <w:szCs w:val="20"/>
    </w:rPr>
  </w:style>
  <w:style w:type="paragraph" w:customStyle="1" w:styleId="Iaeaaeaiea2">
    <w:name w:val="Iaeaaeaiea 2"/>
    <w:basedOn w:val="a"/>
    <w:next w:val="a"/>
    <w:uiPriority w:val="99"/>
    <w:semiHidden/>
    <w:qFormat/>
    <w:rsid w:val="008D6D7D"/>
    <w:rPr>
      <w:rFonts w:eastAsia="Calibri"/>
      <w:lang w:eastAsia="en-US"/>
    </w:rPr>
  </w:style>
  <w:style w:type="paragraph" w:customStyle="1" w:styleId="-12">
    <w:name w:val="Цветной список - Акцент 12"/>
    <w:basedOn w:val="a"/>
    <w:uiPriority w:val="34"/>
    <w:semiHidden/>
    <w:qFormat/>
    <w:rsid w:val="008D6D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8D6D7D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12">
    <w:name w:val="21"/>
    <w:basedOn w:val="a"/>
    <w:uiPriority w:val="99"/>
    <w:semiHidden/>
    <w:qFormat/>
    <w:rsid w:val="008D6D7D"/>
    <w:pPr>
      <w:spacing w:beforeAutospacing="1" w:afterAutospacing="1"/>
    </w:pPr>
  </w:style>
  <w:style w:type="paragraph" w:customStyle="1" w:styleId="afff">
    <w:name w:val="Нормальный (таблица)"/>
    <w:basedOn w:val="a"/>
    <w:next w:val="a"/>
    <w:uiPriority w:val="99"/>
    <w:semiHidden/>
    <w:qFormat/>
    <w:rsid w:val="008D6D7D"/>
    <w:pPr>
      <w:jc w:val="both"/>
    </w:pPr>
    <w:rPr>
      <w:rFonts w:ascii="Arial" w:eastAsia="Calibri" w:hAnsi="Arial" w:cs="Arial"/>
      <w:lang w:eastAsia="en-US"/>
    </w:rPr>
  </w:style>
  <w:style w:type="paragraph" w:customStyle="1" w:styleId="afff0">
    <w:name w:val="Прижатый влево"/>
    <w:basedOn w:val="a"/>
    <w:next w:val="a"/>
    <w:uiPriority w:val="99"/>
    <w:semiHidden/>
    <w:qFormat/>
    <w:rsid w:val="008D6D7D"/>
    <w:rPr>
      <w:rFonts w:ascii="Arial" w:eastAsia="Calibri" w:hAnsi="Arial" w:cs="Arial"/>
      <w:lang w:eastAsia="en-US"/>
    </w:rPr>
  </w:style>
  <w:style w:type="paragraph" w:customStyle="1" w:styleId="s3">
    <w:name w:val="s_3"/>
    <w:basedOn w:val="a"/>
    <w:uiPriority w:val="99"/>
    <w:semiHidden/>
    <w:qFormat/>
    <w:rsid w:val="008D6D7D"/>
    <w:pPr>
      <w:spacing w:beforeAutospacing="1" w:afterAutospacing="1"/>
    </w:pPr>
  </w:style>
  <w:style w:type="paragraph" w:customStyle="1" w:styleId="afff1">
    <w:name w:val="РП абзац"/>
    <w:basedOn w:val="a"/>
    <w:semiHidden/>
    <w:qFormat/>
    <w:rsid w:val="008D6D7D"/>
    <w:pPr>
      <w:widowControl w:val="0"/>
      <w:spacing w:line="252" w:lineRule="auto"/>
      <w:ind w:firstLine="567"/>
      <w:jc w:val="both"/>
    </w:pPr>
    <w:rPr>
      <w:szCs w:val="18"/>
      <w:lang w:val="x-none" w:eastAsia="x-none"/>
    </w:rPr>
  </w:style>
  <w:style w:type="paragraph" w:customStyle="1" w:styleId="Style2">
    <w:name w:val="Style2"/>
    <w:basedOn w:val="a"/>
    <w:uiPriority w:val="99"/>
    <w:semiHidden/>
    <w:qFormat/>
    <w:rsid w:val="008D6D7D"/>
    <w:pPr>
      <w:widowControl w:val="0"/>
      <w:spacing w:line="484" w:lineRule="exact"/>
      <w:ind w:firstLine="715"/>
      <w:jc w:val="both"/>
    </w:pPr>
  </w:style>
  <w:style w:type="paragraph" w:customStyle="1" w:styleId="16">
    <w:name w:val="Основной текст1"/>
    <w:basedOn w:val="a"/>
    <w:semiHidden/>
    <w:qFormat/>
    <w:rsid w:val="008D6D7D"/>
    <w:pPr>
      <w:widowControl w:val="0"/>
      <w:shd w:val="clear" w:color="auto" w:fill="FFFFFF"/>
      <w:spacing w:line="276" w:lineRule="auto"/>
      <w:ind w:firstLine="40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consplusnormal0">
    <w:name w:val="consplusnormal"/>
    <w:basedOn w:val="a"/>
    <w:uiPriority w:val="99"/>
    <w:semiHidden/>
    <w:qFormat/>
    <w:rsid w:val="008D6D7D"/>
    <w:pPr>
      <w:spacing w:beforeAutospacing="1" w:afterAutospacing="1"/>
    </w:pPr>
  </w:style>
  <w:style w:type="paragraph" w:customStyle="1" w:styleId="afff2">
    <w:name w:val="Стиль"/>
    <w:uiPriority w:val="99"/>
    <w:semiHidden/>
    <w:qFormat/>
    <w:rsid w:val="008D6D7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ТекстДок"/>
    <w:basedOn w:val="afc"/>
    <w:autoRedefine/>
    <w:uiPriority w:val="99"/>
    <w:semiHidden/>
    <w:qFormat/>
    <w:rsid w:val="008D6D7D"/>
    <w:pPr>
      <w:spacing w:after="0"/>
      <w:jc w:val="both"/>
    </w:pPr>
    <w:rPr>
      <w:rFonts w:eastAsia="Calibri"/>
      <w:color w:val="000000"/>
      <w:lang w:eastAsia="en-US"/>
    </w:rPr>
  </w:style>
  <w:style w:type="paragraph" w:customStyle="1" w:styleId="msonormalmailrucssattributepostfix">
    <w:name w:val="msonormal_mailru_css_attribute_postfix"/>
    <w:basedOn w:val="a"/>
    <w:uiPriority w:val="99"/>
    <w:semiHidden/>
    <w:qFormat/>
    <w:rsid w:val="008D6D7D"/>
    <w:pPr>
      <w:spacing w:beforeAutospacing="1" w:afterAutospacing="1"/>
    </w:pPr>
  </w:style>
  <w:style w:type="paragraph" w:customStyle="1" w:styleId="msolistparagraphcxspfirstmailrucssattributepostfix">
    <w:name w:val="msolistparagraphcxspfirst_mailru_css_attribute_postfix"/>
    <w:basedOn w:val="a"/>
    <w:uiPriority w:val="99"/>
    <w:semiHidden/>
    <w:qFormat/>
    <w:rsid w:val="008D6D7D"/>
    <w:pPr>
      <w:spacing w:beforeAutospacing="1" w:afterAutospacing="1"/>
    </w:pPr>
  </w:style>
  <w:style w:type="paragraph" w:styleId="afff4">
    <w:name w:val="annotation subject"/>
    <w:basedOn w:val="aff2"/>
    <w:next w:val="aff2"/>
    <w:uiPriority w:val="99"/>
    <w:semiHidden/>
    <w:unhideWhenUsed/>
    <w:qFormat/>
    <w:rsid w:val="001C15B6"/>
    <w:rPr>
      <w:b/>
      <w:bCs/>
    </w:rPr>
  </w:style>
  <w:style w:type="paragraph" w:styleId="afff5">
    <w:name w:val="Revision"/>
    <w:uiPriority w:val="99"/>
    <w:semiHidden/>
    <w:qFormat/>
    <w:rsid w:val="001C1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link w:val="22"/>
    <w:autoRedefine/>
    <w:uiPriority w:val="39"/>
    <w:unhideWhenUsed/>
    <w:rsid w:val="00FC2F02"/>
    <w:pPr>
      <w:spacing w:after="100"/>
      <w:ind w:left="240"/>
    </w:pPr>
  </w:style>
  <w:style w:type="paragraph" w:customStyle="1" w:styleId="western">
    <w:name w:val="western"/>
    <w:basedOn w:val="a"/>
    <w:qFormat/>
    <w:rsid w:val="002744A4"/>
    <w:pPr>
      <w:suppressAutoHyphens w:val="0"/>
      <w:spacing w:beforeAutospacing="1" w:after="119"/>
    </w:pPr>
    <w:rPr>
      <w:color w:val="000000"/>
    </w:rPr>
  </w:style>
  <w:style w:type="table" w:styleId="afff6">
    <w:name w:val="Table Grid"/>
    <w:basedOn w:val="a1"/>
    <w:uiPriority w:val="39"/>
    <w:rsid w:val="008D6D7D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39"/>
    <w:rsid w:val="008D6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uiPriority w:val="39"/>
    <w:rsid w:val="008D6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7">
    <w:name w:val="Hyperlink"/>
    <w:basedOn w:val="a0"/>
    <w:uiPriority w:val="99"/>
    <w:unhideWhenUsed/>
    <w:rsid w:val="00B84A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18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6" Type="http://schemas.openxmlformats.org/officeDocument/2006/relationships/hyperlink" Target="https://bus.gov.ru/" TargetMode="External"/><Relationship Id="rId39" Type="http://schemas.openxmlformats.org/officeDocument/2006/relationships/hyperlink" Target="http://www.1fd.ru/" TargetMode="External"/><Relationship Id="rId21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34" Type="http://schemas.openxmlformats.org/officeDocument/2006/relationships/hyperlink" Target="http://www.znanium.com/" TargetMode="External"/><Relationship Id="rId42" Type="http://schemas.openxmlformats.org/officeDocument/2006/relationships/hyperlink" Target="http://www.roskazna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4" Type="http://schemas.openxmlformats.org/officeDocument/2006/relationships/hyperlink" Target="https://www.consultant.ru/document/cons_doc_LAW_120761/afdc88dd1fcafbe46a58fb9f7e6c30a333c41612/" TargetMode="External"/><Relationship Id="rId32" Type="http://schemas.openxmlformats.org/officeDocument/2006/relationships/hyperlink" Target="http://elib.fa.ru/" TargetMode="External"/><Relationship Id="rId37" Type="http://schemas.openxmlformats.org/officeDocument/2006/relationships/hyperlink" Target="http://&#1085;&#1101;&#1073;.&#1088;&#1092;/" TargetMode="External"/><Relationship Id="rId40" Type="http://schemas.openxmlformats.org/officeDocument/2006/relationships/hyperlink" Target="http://www.fas.gov.ru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3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8" Type="http://schemas.openxmlformats.org/officeDocument/2006/relationships/hyperlink" Target="https://www.consultant.ru/document/cons_doc_LAW_120761/afdc88dd1fcafbe46a58fb9f7e6c30a333c41612/" TargetMode="External"/><Relationship Id="rId36" Type="http://schemas.openxmlformats.org/officeDocument/2006/relationships/hyperlink" Target="http://elibrary.ru/" TargetMode="External"/><Relationship Id="rId10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19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31" Type="http://schemas.openxmlformats.org/officeDocument/2006/relationships/hyperlink" Target="https://torgi.gov.ru/new/nsi/v1/file-store/652927c07c6bf412b5c3e064?disposition=attachment" TargetMode="External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14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2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7" Type="http://schemas.openxmlformats.org/officeDocument/2006/relationships/hyperlink" Target="https://bus.gov.ru/" TargetMode="External"/><Relationship Id="rId30" Type="http://schemas.openxmlformats.org/officeDocument/2006/relationships/hyperlink" Target="https://torgi.gov.ru/new/nsi/v1/file-store/652923117c6bf412b5c3dfe6?disposition=attachment" TargetMode="External"/><Relationship Id="rId35" Type="http://schemas.openxmlformats.org/officeDocument/2006/relationships/hyperlink" Target="https://www.biblio-online.ru/" TargetMode="External"/><Relationship Id="rId43" Type="http://schemas.openxmlformats.org/officeDocument/2006/relationships/hyperlink" Target="http://portal.ufrf.ru/" TargetMode="External"/><Relationship Id="rId8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17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25" Type="http://schemas.openxmlformats.org/officeDocument/2006/relationships/header" Target="header1.xml"/><Relationship Id="rId33" Type="http://schemas.openxmlformats.org/officeDocument/2006/relationships/hyperlink" Target="http://www.book.ru/" TargetMode="External"/><Relationship Id="rId38" Type="http://schemas.openxmlformats.org/officeDocument/2006/relationships/hyperlink" Target="https://dvs.rsl.ru/" TargetMode="External"/><Relationship Id="rId46" Type="http://schemas.openxmlformats.org/officeDocument/2006/relationships/theme" Target="theme/theme1.xml"/><Relationship Id="rId20" Type="http://schemas.openxmlformats.org/officeDocument/2006/relationships/hyperlink" Target="file:///C:\C:\C:\Users\s4y0\Desktop\%25D0%2590%25D1%2583%25D0%25B4%25D0%25B8%25D1%2582%20%25D0%25B8%25D0%25BC%25D1%2583%25D1%2589%25D0%25B5%25D1%2581%25D1%2582%25D0%25B2%25D0%25B0%20(1)\%25D0%259A%25D0%25BE%25D0%25BD%25D1%2582%25D1%2580%25D0%25BE%25D0%25BB_%25D0%25B2%20%25D1%2581%25D1%2584_%25D1%2583%25D0%25BF%25D1%2580_%25D0%25B3%25D0%25BE%25D1%2581%25D0%25B8%25D0%25BC%25D1%2583%25D1%2589.docx" TargetMode="External"/><Relationship Id="rId41" Type="http://schemas.openxmlformats.org/officeDocument/2006/relationships/hyperlink" Target="http://www.ach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B7773-588F-428C-B673-FC4867D26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26</Pages>
  <Words>8101</Words>
  <Characters>46179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Липатова</dc:creator>
  <dc:description/>
  <cp:lastModifiedBy>Шумилина Анна Юрьевна</cp:lastModifiedBy>
  <cp:revision>6</cp:revision>
  <cp:lastPrinted>2023-12-04T13:30:00Z</cp:lastPrinted>
  <dcterms:created xsi:type="dcterms:W3CDTF">2023-12-06T06:53:00Z</dcterms:created>
  <dcterms:modified xsi:type="dcterms:W3CDTF">2024-07-08T13:05:00Z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